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1C9B" w:rsidRPr="00CB0798" w:rsidRDefault="00581C9B" w:rsidP="00CB0798">
      <w:pPr>
        <w:pStyle w:val="Ttulo2"/>
        <w:spacing w:before="120" w:after="120" w:line="240" w:lineRule="auto"/>
        <w:ind w:left="142" w:right="49"/>
        <w:rPr>
          <w:sz w:val="28"/>
          <w:szCs w:val="24"/>
        </w:rPr>
      </w:pPr>
      <w:bookmarkStart w:id="0" w:name="_Toc361654116"/>
      <w:r w:rsidRPr="00CB0798">
        <w:rPr>
          <w:sz w:val="28"/>
          <w:szCs w:val="24"/>
        </w:rPr>
        <w:t>Art</w:t>
      </w:r>
      <w:r w:rsidR="0035557B" w:rsidRPr="00CB0798">
        <w:rPr>
          <w:sz w:val="28"/>
          <w:szCs w:val="24"/>
        </w:rPr>
        <w:t>ículo</w:t>
      </w:r>
      <w:r w:rsidRPr="00CB0798">
        <w:rPr>
          <w:sz w:val="28"/>
          <w:szCs w:val="24"/>
        </w:rPr>
        <w:t xml:space="preserve">  3 </w:t>
      </w:r>
      <w:r w:rsidR="00BC584A" w:rsidRPr="00CB0798">
        <w:rPr>
          <w:sz w:val="28"/>
          <w:szCs w:val="24"/>
        </w:rPr>
        <w:t xml:space="preserve">Ley N° 18.834 </w:t>
      </w:r>
      <w:r w:rsidR="00AE1B30" w:rsidRPr="00CB0798">
        <w:rPr>
          <w:sz w:val="28"/>
          <w:szCs w:val="24"/>
        </w:rPr>
        <w:t xml:space="preserve">ID </w:t>
      </w:r>
      <w:r w:rsidRPr="00CB0798">
        <w:rPr>
          <w:sz w:val="28"/>
          <w:szCs w:val="24"/>
        </w:rPr>
        <w:t>N° 17.478 Fecha: 19-III-2013</w:t>
      </w:r>
      <w:bookmarkEnd w:id="0"/>
    </w:p>
    <w:p w:rsidR="00581C9B" w:rsidRPr="00CB0798" w:rsidRDefault="00581C9B" w:rsidP="00CB0798">
      <w:pPr>
        <w:spacing w:before="120" w:after="120" w:line="240" w:lineRule="auto"/>
        <w:ind w:left="142" w:right="49"/>
        <w:jc w:val="both"/>
        <w:rPr>
          <w:rFonts w:ascii="Arial" w:hAnsi="Arial" w:cs="Arial"/>
          <w:b/>
          <w:color w:val="17365D" w:themeColor="text2" w:themeShade="BF"/>
          <w:sz w:val="24"/>
          <w:szCs w:val="24"/>
        </w:rPr>
      </w:pPr>
      <w:r w:rsidRPr="00CB0798">
        <w:rPr>
          <w:rFonts w:ascii="Arial" w:hAnsi="Arial" w:cs="Arial"/>
          <w:b/>
          <w:color w:val="17365D" w:themeColor="text2" w:themeShade="BF"/>
          <w:sz w:val="24"/>
          <w:szCs w:val="24"/>
        </w:rPr>
        <w:t>Superintendencia de Electricidad y Combustibles debe proveer los cargos vacantes de su planta de acuerdo a la normativa y jurisprudencia pertinente </w:t>
      </w:r>
    </w:p>
    <w:p w:rsidR="00BC584A" w:rsidRPr="00CB0798" w:rsidRDefault="00BC584A" w:rsidP="00CB0798">
      <w:pPr>
        <w:spacing w:before="120" w:after="120" w:line="240" w:lineRule="auto"/>
        <w:ind w:left="142" w:right="49"/>
        <w:jc w:val="both"/>
        <w:rPr>
          <w:rFonts w:ascii="Arial" w:hAnsi="Arial" w:cs="Arial"/>
          <w:sz w:val="24"/>
          <w:szCs w:val="24"/>
        </w:rPr>
      </w:pPr>
      <w:bookmarkStart w:id="1" w:name="_Toc361577358"/>
      <w:bookmarkStart w:id="2" w:name="_Toc361654117"/>
      <w:r w:rsidRPr="00CB0798">
        <w:rPr>
          <w:rFonts w:ascii="Arial" w:hAnsi="Arial" w:cs="Arial"/>
          <w:sz w:val="24"/>
          <w:szCs w:val="24"/>
        </w:rPr>
        <w:t>Se ha dirigido a esta Contraloría General la Directiva de la Asociación Nacional de Funcionarios de la Superintendencia de Electricidad y Combustibles, denunciando que se encuentran vacantes varios cargos de la planta del servicio, sin que la autoridad haya convocado a concursos de ingreso para proveerlos. Además, reclama que no se han realizado promociones, situación que vulneraría la carrera funcionaria de los servidores de esa institución.</w:t>
      </w:r>
    </w:p>
    <w:p w:rsidR="00BC584A" w:rsidRPr="00CB0798" w:rsidRDefault="00BC584A" w:rsidP="00CB0798">
      <w:pPr>
        <w:spacing w:before="120" w:after="120" w:line="240" w:lineRule="auto"/>
        <w:ind w:left="142" w:right="49"/>
        <w:jc w:val="both"/>
        <w:rPr>
          <w:rFonts w:ascii="Arial" w:hAnsi="Arial" w:cs="Arial"/>
          <w:sz w:val="24"/>
          <w:szCs w:val="24"/>
        </w:rPr>
      </w:pPr>
      <w:r w:rsidRPr="00CB0798">
        <w:rPr>
          <w:rFonts w:ascii="Arial" w:hAnsi="Arial" w:cs="Arial"/>
          <w:sz w:val="24"/>
          <w:szCs w:val="24"/>
        </w:rPr>
        <w:t>Requerido de informe, esa superioridad manifestó, en síntesis, que ha actuado conforme a derecho y que lo expuesto por la peticionaria no es efectivo.</w:t>
      </w:r>
    </w:p>
    <w:p w:rsidR="0035557B" w:rsidRPr="00CB0798" w:rsidRDefault="00BC584A" w:rsidP="00CB0798">
      <w:pPr>
        <w:spacing w:before="120" w:after="120" w:line="240" w:lineRule="auto"/>
        <w:ind w:left="142" w:right="49"/>
        <w:jc w:val="both"/>
        <w:rPr>
          <w:rFonts w:ascii="Arial" w:hAnsi="Arial" w:cs="Arial"/>
          <w:sz w:val="24"/>
          <w:szCs w:val="24"/>
        </w:rPr>
      </w:pPr>
      <w:r w:rsidRPr="00CB0798">
        <w:rPr>
          <w:rFonts w:ascii="Arial" w:hAnsi="Arial" w:cs="Arial"/>
          <w:sz w:val="24"/>
          <w:szCs w:val="24"/>
        </w:rPr>
        <w:t>Sobre el particular, en relación con los cargos vacantes en la planta de ese servicio, corresponde señalar que el inciso primero del artículo 17 de la ley N° 18.834 dispone, en lo que importa, que el ingreso a un cargo titular se efectuará por concurso público y procederá en el último grado de la planta respectiva, salvo que existan vacantes de grados superiores a éste que no hubieren podido proveerse mediante promociones.</w:t>
      </w:r>
    </w:p>
    <w:p w:rsidR="00BC584A" w:rsidRPr="00CB0798" w:rsidRDefault="00BC584A" w:rsidP="00CB0798">
      <w:pPr>
        <w:spacing w:before="120" w:after="120" w:line="240" w:lineRule="auto"/>
        <w:ind w:left="142" w:right="49"/>
        <w:jc w:val="both"/>
        <w:rPr>
          <w:rFonts w:ascii="Arial" w:hAnsi="Arial" w:cs="Arial"/>
          <w:sz w:val="24"/>
          <w:szCs w:val="24"/>
        </w:rPr>
      </w:pPr>
      <w:r w:rsidRPr="00CB0798">
        <w:rPr>
          <w:rFonts w:ascii="Arial" w:hAnsi="Arial" w:cs="Arial"/>
          <w:sz w:val="24"/>
          <w:szCs w:val="24"/>
        </w:rPr>
        <w:t>En este sentido, se debe hacer presente que de acuerdo al criterio contenido en los dictámenes N</w:t>
      </w:r>
      <w:r w:rsidRPr="00CB0798">
        <w:rPr>
          <w:rFonts w:ascii="Arial" w:hAnsi="Arial" w:cs="Arial"/>
          <w:sz w:val="24"/>
          <w:szCs w:val="24"/>
          <w:vertAlign w:val="superscript"/>
        </w:rPr>
        <w:t xml:space="preserve">os </w:t>
      </w:r>
      <w:r w:rsidRPr="00CB0798">
        <w:rPr>
          <w:rFonts w:ascii="Arial" w:hAnsi="Arial" w:cs="Arial"/>
          <w:sz w:val="24"/>
          <w:szCs w:val="24"/>
        </w:rPr>
        <w:t>55.772, de 2008, y 75.700, de 2012, ambos de este origen, es la Administración activa la que debe ponderar la oportunidad y condiciones en que convocará los certámenes para proveer empleos titulares, sin que le corresponda a este Organismo Fiscalizador ordenar que aquéllos se efectúen.</w:t>
      </w:r>
    </w:p>
    <w:p w:rsidR="00BC584A" w:rsidRPr="00CB0798" w:rsidRDefault="00BC584A" w:rsidP="00CB0798">
      <w:pPr>
        <w:spacing w:before="120" w:after="120" w:line="240" w:lineRule="auto"/>
        <w:ind w:left="142" w:right="49"/>
        <w:jc w:val="both"/>
        <w:rPr>
          <w:rFonts w:ascii="Arial" w:hAnsi="Arial" w:cs="Arial"/>
          <w:sz w:val="24"/>
          <w:szCs w:val="24"/>
        </w:rPr>
      </w:pPr>
      <w:r w:rsidRPr="00CB0798">
        <w:rPr>
          <w:rFonts w:ascii="Arial" w:hAnsi="Arial" w:cs="Arial"/>
          <w:sz w:val="24"/>
          <w:szCs w:val="24"/>
        </w:rPr>
        <w:t xml:space="preserve">Por otra parte, en lo que atañe a la supuesta vulneración de la carrera funcionaria, cumple señalar que la letra f) del artículo 3° de la ley N° 18.834 dispone, en síntesis, que éste es un sistema integral de regulación del empleo público, aplicable al personal titular de planta y que garantiza, entre otras cosas, el ascenso en el empleo. </w:t>
      </w:r>
    </w:p>
    <w:p w:rsidR="0035557B" w:rsidRPr="00CB0798" w:rsidRDefault="00BC584A" w:rsidP="00CB0798">
      <w:pPr>
        <w:spacing w:before="120" w:after="120" w:line="240" w:lineRule="auto"/>
        <w:ind w:left="142" w:right="49"/>
        <w:jc w:val="both"/>
        <w:rPr>
          <w:rFonts w:ascii="Arial" w:hAnsi="Arial" w:cs="Arial"/>
          <w:sz w:val="24"/>
          <w:szCs w:val="24"/>
        </w:rPr>
      </w:pPr>
      <w:r w:rsidRPr="00CB0798">
        <w:rPr>
          <w:rFonts w:ascii="Arial" w:hAnsi="Arial" w:cs="Arial"/>
          <w:sz w:val="24"/>
          <w:szCs w:val="24"/>
        </w:rPr>
        <w:t>A su vez, el artículo 53 de ese mismo cuerpo legal indica que la promoción se efectuará por concurso interno en las plantas de directivos de carrera, profesionales, fiscalizadores y técnicos, y por ascenso en el respectivo escalafón en las plantas administrativas y auxiliares, o en las equivalentes a las antes enumeradas.</w:t>
      </w:r>
    </w:p>
    <w:p w:rsidR="00BC584A" w:rsidRPr="00CB0798" w:rsidRDefault="00BC584A" w:rsidP="00CB0798">
      <w:pPr>
        <w:spacing w:before="120" w:after="120" w:line="240" w:lineRule="auto"/>
        <w:ind w:left="142" w:right="49"/>
        <w:jc w:val="both"/>
        <w:rPr>
          <w:rFonts w:ascii="Arial" w:hAnsi="Arial" w:cs="Arial"/>
          <w:sz w:val="24"/>
          <w:szCs w:val="24"/>
        </w:rPr>
      </w:pPr>
      <w:r w:rsidRPr="00CB0798">
        <w:rPr>
          <w:rFonts w:ascii="Arial" w:hAnsi="Arial" w:cs="Arial"/>
          <w:sz w:val="24"/>
          <w:szCs w:val="24"/>
        </w:rPr>
        <w:t xml:space="preserve">Precisado lo anterior, es del caso advertir que la jurisprudencia administrativa contenida, entre otros, en el dictamen N° 55.469, de 2011, ha señalado que si bien las convocatorias a certámenes internos de promoción y la provisión de empleos por la vía del ascenso, constituyen una facultad discrecional de la autoridad, sin que esté sometida a plazo alguno, ello no implica que pueda suspender indefinidamente la realización de una promoción empleando la modalidad que corresponda, considerando que la carrera funcionaria -reconocida en el artículo 38 de la Constitución Política; en el Párrafo 2°, del Título II de la ley N° 18.575, y en el artículo 3°, letra f), de la ley N° 18.834- es un derecho fundamental de los empleados de la Administración, y el sistema de promociones constituye uno de sus pilares, siendo un deber de los servicios públicos promover la materialización efectiva de tales derechos. </w:t>
      </w:r>
    </w:p>
    <w:p w:rsidR="00BC584A" w:rsidRPr="00CB0798" w:rsidRDefault="00BC584A" w:rsidP="00CB0798">
      <w:pPr>
        <w:spacing w:before="120" w:after="120" w:line="240" w:lineRule="auto"/>
        <w:ind w:left="142" w:right="49"/>
        <w:jc w:val="both"/>
        <w:rPr>
          <w:rFonts w:ascii="Arial" w:hAnsi="Arial" w:cs="Arial"/>
          <w:sz w:val="24"/>
          <w:szCs w:val="24"/>
        </w:rPr>
      </w:pPr>
      <w:r w:rsidRPr="00CB0798">
        <w:rPr>
          <w:rFonts w:ascii="Arial" w:hAnsi="Arial" w:cs="Arial"/>
          <w:sz w:val="24"/>
          <w:szCs w:val="24"/>
        </w:rPr>
        <w:lastRenderedPageBreak/>
        <w:t>Por tanto y sin perjuicio de los casos informados por el servicio, este Órgano Contralor cumple con advertir la necesidad de que esa superioridad -de acuerdo a la normativa y jurisprudencia administrativa citadas en el presente pronunciamiento- provea los cargos vacantes que existan.</w:t>
      </w:r>
    </w:p>
    <w:p w:rsidR="0035557B" w:rsidRPr="00CB0798" w:rsidRDefault="00BC584A" w:rsidP="00CB0798">
      <w:pPr>
        <w:spacing w:before="120" w:after="120" w:line="240" w:lineRule="auto"/>
        <w:ind w:left="142" w:right="49"/>
        <w:jc w:val="both"/>
        <w:rPr>
          <w:rFonts w:ascii="Arial" w:hAnsi="Arial" w:cs="Arial"/>
          <w:sz w:val="24"/>
          <w:szCs w:val="24"/>
        </w:rPr>
      </w:pPr>
      <w:r w:rsidRPr="00CB0798">
        <w:rPr>
          <w:rFonts w:ascii="Arial" w:hAnsi="Arial" w:cs="Arial"/>
          <w:sz w:val="24"/>
          <w:szCs w:val="24"/>
        </w:rPr>
        <w:t>Luego, en relación a las incorporaciones de funcionarios en calidad de contrata y a honorarios, cabe señalar que dicha decisión forma parte de las facultades que competen a la autoridad administrativa, atendidas las necesidades del servicio, con las limitaciones previstas en el ordenamiento jurídico.</w:t>
      </w:r>
    </w:p>
    <w:p w:rsidR="00BC584A" w:rsidRPr="00CB0798" w:rsidRDefault="00BC584A" w:rsidP="00CB0798">
      <w:pPr>
        <w:spacing w:before="120" w:after="120" w:line="240" w:lineRule="auto"/>
        <w:ind w:left="142" w:right="49"/>
        <w:jc w:val="both"/>
        <w:rPr>
          <w:rFonts w:ascii="Arial" w:hAnsi="Arial" w:cs="Arial"/>
          <w:sz w:val="24"/>
          <w:szCs w:val="24"/>
        </w:rPr>
      </w:pPr>
      <w:r w:rsidRPr="00CB0798">
        <w:rPr>
          <w:rFonts w:ascii="Arial" w:hAnsi="Arial" w:cs="Arial"/>
          <w:sz w:val="24"/>
          <w:szCs w:val="24"/>
        </w:rPr>
        <w:t>Sin embargo, ese servicio deberá tener presente que esta Contraloría General ha precisado, entre otros, en el dictamen N</w:t>
      </w:r>
      <w:r w:rsidRPr="00CB0798">
        <w:rPr>
          <w:rFonts w:ascii="Arial" w:hAnsi="Arial" w:cs="Arial"/>
          <w:sz w:val="24"/>
          <w:szCs w:val="24"/>
          <w:vertAlign w:val="superscript"/>
        </w:rPr>
        <w:t xml:space="preserve">o </w:t>
      </w:r>
      <w:r w:rsidRPr="00CB0798">
        <w:rPr>
          <w:rFonts w:ascii="Arial" w:hAnsi="Arial" w:cs="Arial"/>
          <w:sz w:val="24"/>
          <w:szCs w:val="24"/>
        </w:rPr>
        <w:t>70.929, de 2012, que el legislador confió la ejecución de las tareas necesarias para cumplir las funciones públicas que la ley asigna a cada institución, en primer lugar, a la dotación permanente de la misma, constituida por los funcionarios de planta; luego, a aquella dotación transitoria, esto es, a los empleados a contrata, y finalmente, de manera excepcional y restringida, a quienes sirven labores en calidad de contratados a honorarios.</w:t>
      </w:r>
    </w:p>
    <w:p w:rsidR="0035557B" w:rsidRPr="00CB0798" w:rsidRDefault="00BC584A" w:rsidP="00CB0798">
      <w:pPr>
        <w:spacing w:before="120" w:after="120" w:line="240" w:lineRule="auto"/>
        <w:ind w:left="142" w:right="49"/>
        <w:jc w:val="both"/>
        <w:rPr>
          <w:rFonts w:ascii="Arial" w:hAnsi="Arial" w:cs="Arial"/>
          <w:sz w:val="24"/>
          <w:szCs w:val="24"/>
        </w:rPr>
      </w:pPr>
      <w:r w:rsidRPr="00CB0798">
        <w:rPr>
          <w:rFonts w:ascii="Arial" w:hAnsi="Arial" w:cs="Arial"/>
          <w:sz w:val="24"/>
          <w:szCs w:val="24"/>
        </w:rPr>
        <w:t>Por último, dado el carácter de los hechos denunciados por la peticionaria, se remiten los antecedentes a la División de Auditoría Administrativa de esta Entidad de Control para los fines que estime pertinentes.</w:t>
      </w:r>
    </w:p>
    <w:p w:rsidR="00BC584A" w:rsidRPr="00CB0798" w:rsidRDefault="00BC584A" w:rsidP="00CB0798">
      <w:pPr>
        <w:spacing w:before="120" w:after="120" w:line="240" w:lineRule="auto"/>
        <w:ind w:left="142" w:right="49"/>
        <w:jc w:val="both"/>
        <w:rPr>
          <w:rFonts w:ascii="Arial" w:hAnsi="Arial" w:cs="Arial"/>
          <w:sz w:val="24"/>
          <w:szCs w:val="24"/>
        </w:rPr>
      </w:pPr>
      <w:r w:rsidRPr="00CB0798">
        <w:rPr>
          <w:rFonts w:ascii="Arial" w:hAnsi="Arial" w:cs="Arial"/>
          <w:sz w:val="24"/>
          <w:szCs w:val="24"/>
        </w:rPr>
        <w:br/>
        <w:t>Ramiro Mendoza Zúñiga</w:t>
      </w:r>
    </w:p>
    <w:p w:rsidR="001E1667" w:rsidRPr="00CB0798" w:rsidRDefault="00BC584A" w:rsidP="00CB0798">
      <w:pPr>
        <w:spacing w:before="120" w:after="120" w:line="240" w:lineRule="auto"/>
        <w:ind w:left="142" w:right="49"/>
        <w:jc w:val="both"/>
        <w:rPr>
          <w:rFonts w:asciiTheme="majorHAnsi" w:eastAsiaTheme="majorEastAsia" w:hAnsiTheme="majorHAnsi" w:cstheme="majorBidi"/>
          <w:b/>
          <w:bCs/>
          <w:color w:val="4F81BD" w:themeColor="accent1"/>
          <w:sz w:val="24"/>
          <w:szCs w:val="24"/>
        </w:rPr>
      </w:pPr>
      <w:r w:rsidRPr="00CB0798">
        <w:rPr>
          <w:rFonts w:ascii="Arial" w:hAnsi="Arial" w:cs="Arial"/>
          <w:sz w:val="24"/>
          <w:szCs w:val="24"/>
        </w:rPr>
        <w:t xml:space="preserve">Contralor General de la República  </w:t>
      </w:r>
      <w:r w:rsidR="001E1667" w:rsidRPr="00CB0798">
        <w:rPr>
          <w:sz w:val="24"/>
          <w:szCs w:val="24"/>
        </w:rPr>
        <w:br w:type="page"/>
      </w:r>
    </w:p>
    <w:p w:rsidR="008E0155" w:rsidRPr="00CB0798" w:rsidRDefault="008E0155" w:rsidP="00CB0798">
      <w:pPr>
        <w:pStyle w:val="Ttulo2"/>
        <w:spacing w:before="120" w:after="120" w:line="240" w:lineRule="auto"/>
        <w:ind w:left="142" w:right="49"/>
        <w:rPr>
          <w:sz w:val="28"/>
          <w:szCs w:val="24"/>
        </w:rPr>
      </w:pPr>
      <w:r w:rsidRPr="00CB0798">
        <w:rPr>
          <w:sz w:val="28"/>
          <w:szCs w:val="24"/>
        </w:rPr>
        <w:lastRenderedPageBreak/>
        <w:t xml:space="preserve">Artículo 4° </w:t>
      </w:r>
      <w:r w:rsidR="00BC584A" w:rsidRPr="00CB0798">
        <w:rPr>
          <w:sz w:val="28"/>
          <w:szCs w:val="24"/>
        </w:rPr>
        <w:t>L</w:t>
      </w:r>
      <w:r w:rsidRPr="00CB0798">
        <w:rPr>
          <w:sz w:val="28"/>
          <w:szCs w:val="24"/>
        </w:rPr>
        <w:t>ey N° 18.834</w:t>
      </w:r>
      <w:r w:rsidR="00842D86" w:rsidRPr="00CB0798">
        <w:rPr>
          <w:sz w:val="28"/>
          <w:szCs w:val="24"/>
        </w:rPr>
        <w:t xml:space="preserve"> JU </w:t>
      </w:r>
      <w:r w:rsidRPr="00CB0798">
        <w:rPr>
          <w:sz w:val="28"/>
          <w:szCs w:val="24"/>
        </w:rPr>
        <w:t>N° 78.070 Fecha</w:t>
      </w:r>
      <w:proofErr w:type="gramStart"/>
      <w:r w:rsidRPr="00CB0798">
        <w:rPr>
          <w:sz w:val="28"/>
          <w:szCs w:val="24"/>
        </w:rPr>
        <w:t>:24</w:t>
      </w:r>
      <w:proofErr w:type="gramEnd"/>
      <w:r w:rsidRPr="00CB0798">
        <w:rPr>
          <w:sz w:val="28"/>
          <w:szCs w:val="24"/>
        </w:rPr>
        <w:t>-XII-2010</w:t>
      </w:r>
      <w:bookmarkEnd w:id="1"/>
      <w:bookmarkEnd w:id="2"/>
    </w:p>
    <w:p w:rsidR="008E0155" w:rsidRPr="00CB0798" w:rsidRDefault="008E0155" w:rsidP="00CB0798">
      <w:pPr>
        <w:spacing w:before="120" w:after="120" w:line="240" w:lineRule="auto"/>
        <w:ind w:left="142" w:right="49"/>
        <w:jc w:val="both"/>
        <w:rPr>
          <w:rFonts w:ascii="Arial" w:eastAsia="Times New Roman" w:hAnsi="Arial" w:cs="Arial"/>
          <w:b/>
          <w:color w:val="000000"/>
          <w:sz w:val="24"/>
          <w:szCs w:val="24"/>
          <w:lang w:eastAsia="es-ES_tradnl"/>
        </w:rPr>
      </w:pPr>
      <w:r w:rsidRPr="00CB0798">
        <w:rPr>
          <w:rFonts w:ascii="Arial" w:eastAsia="Times New Roman" w:hAnsi="Arial" w:cs="Arial"/>
          <w:b/>
          <w:color w:val="000000"/>
          <w:sz w:val="24"/>
          <w:szCs w:val="24"/>
          <w:lang w:eastAsia="es-ES_tradnl"/>
        </w:rPr>
        <w:t>Asignación alta dirección pública, cargo transitorio</w:t>
      </w:r>
    </w:p>
    <w:p w:rsidR="008E0155" w:rsidRPr="00CB0798" w:rsidRDefault="008E0155" w:rsidP="00CB0798">
      <w:pPr>
        <w:spacing w:before="120" w:after="120" w:line="240" w:lineRule="auto"/>
        <w:ind w:left="142" w:right="49"/>
        <w:jc w:val="both"/>
        <w:rPr>
          <w:rFonts w:ascii="Arial" w:eastAsia="Times New Roman" w:hAnsi="Arial" w:cs="Arial"/>
          <w:color w:val="000000"/>
          <w:sz w:val="24"/>
          <w:szCs w:val="24"/>
          <w:lang w:eastAsia="es-ES_tradnl"/>
        </w:rPr>
      </w:pPr>
      <w:r w:rsidRPr="00CB0798">
        <w:rPr>
          <w:rFonts w:ascii="Arial" w:eastAsia="Times New Roman" w:hAnsi="Arial" w:cs="Arial"/>
          <w:color w:val="000000"/>
          <w:sz w:val="24"/>
          <w:szCs w:val="24"/>
          <w:lang w:eastAsia="es-ES_tradnl"/>
        </w:rPr>
        <w:t xml:space="preserve">Se ha dirigido a esta Contraloría General, el señor Director de Previsión de Carabineros de Chile, solicitando un pronunciamiento que determine si un funcionario designado transitoria y provisionalmente en un cargo de segundo nivel jerárquico del citado servicio, tiene derecho a percibir la asignación de alta dirección pública, contemplada en la ley N° 19.882, que regula nueva política de personal a los funcionarios públicos que indica, desde la fecha de su nombramiento en dicha calidad. </w:t>
      </w:r>
    </w:p>
    <w:p w:rsidR="00CB0798" w:rsidRDefault="008E0155" w:rsidP="00CB0798">
      <w:pPr>
        <w:spacing w:before="120" w:after="120" w:line="240" w:lineRule="auto"/>
        <w:ind w:left="142" w:right="49"/>
        <w:jc w:val="both"/>
        <w:rPr>
          <w:rFonts w:ascii="Arial" w:eastAsia="Times New Roman" w:hAnsi="Arial" w:cs="Arial"/>
          <w:color w:val="000000"/>
          <w:sz w:val="24"/>
          <w:szCs w:val="24"/>
          <w:lang w:eastAsia="es-ES_tradnl"/>
        </w:rPr>
      </w:pPr>
      <w:r w:rsidRPr="00CB0798">
        <w:rPr>
          <w:rFonts w:ascii="Arial" w:eastAsia="Times New Roman" w:hAnsi="Arial" w:cs="Arial"/>
          <w:color w:val="000000"/>
          <w:sz w:val="24"/>
          <w:szCs w:val="24"/>
          <w:lang w:eastAsia="es-ES_tradnl"/>
        </w:rPr>
        <w:t>Manifiesta la referida autoridad, que por resolución afecta N° 345, de 2009, se designó, transitoria y provisionalmente, a don Leonel Barba González, como contador general de la Dirección de Previsión de Carabineros de Chile –</w:t>
      </w:r>
      <w:r w:rsidRPr="00CB0798">
        <w:rPr>
          <w:rFonts w:ascii="Arial" w:eastAsia="Times New Roman" w:hAnsi="Arial" w:cs="Arial"/>
          <w:b/>
          <w:bCs/>
          <w:color w:val="008000"/>
          <w:sz w:val="24"/>
          <w:szCs w:val="24"/>
          <w:lang w:eastAsia="es-ES_tradnl"/>
        </w:rPr>
        <w:t>DIPRECA</w:t>
      </w:r>
      <w:r w:rsidRPr="00CB0798">
        <w:rPr>
          <w:rFonts w:ascii="Arial" w:eastAsia="Times New Roman" w:hAnsi="Arial" w:cs="Arial"/>
          <w:color w:val="000000"/>
          <w:sz w:val="24"/>
          <w:szCs w:val="24"/>
          <w:lang w:eastAsia="es-ES_tradnl"/>
        </w:rPr>
        <w:t xml:space="preserve">–, a contar del 1 de diciembre de 2009, atendida la vacancia del respectivo cargo, adscrito al régimen de alta dirección pública, por renuncia voluntaria de su titular. Agrega, que por decreto N° 402, de 2010, del Ministerio de Hacienda, se fijó el porcentaje de asignación de alta dirección pública para el cargo de “Contador/a General, Grado 7° de la E.U.S.” adscrito a </w:t>
      </w:r>
      <w:r w:rsidRPr="00CB0798">
        <w:rPr>
          <w:rFonts w:ascii="Arial" w:eastAsia="Times New Roman" w:hAnsi="Arial" w:cs="Arial"/>
          <w:b/>
          <w:bCs/>
          <w:color w:val="008000"/>
          <w:sz w:val="24"/>
          <w:szCs w:val="24"/>
          <w:lang w:eastAsia="es-ES_tradnl"/>
        </w:rPr>
        <w:t>DIPRECA</w:t>
      </w:r>
      <w:r w:rsidRPr="00CB0798">
        <w:rPr>
          <w:rFonts w:ascii="Arial" w:eastAsia="Times New Roman" w:hAnsi="Arial" w:cs="Arial"/>
          <w:color w:val="000000"/>
          <w:sz w:val="24"/>
          <w:szCs w:val="24"/>
          <w:lang w:eastAsia="es-ES_tradnl"/>
        </w:rPr>
        <w:t xml:space="preserve">, de segundo nivel jerárquico. </w:t>
      </w:r>
    </w:p>
    <w:p w:rsidR="008E0155" w:rsidRPr="00CB0798" w:rsidRDefault="008E0155" w:rsidP="00CB0798">
      <w:pPr>
        <w:spacing w:before="120" w:after="120" w:line="240" w:lineRule="auto"/>
        <w:ind w:left="142" w:right="49"/>
        <w:jc w:val="both"/>
        <w:rPr>
          <w:rFonts w:ascii="Arial" w:eastAsia="Times New Roman" w:hAnsi="Arial" w:cs="Arial"/>
          <w:color w:val="000000"/>
          <w:sz w:val="24"/>
          <w:szCs w:val="24"/>
          <w:lang w:eastAsia="es-ES_tradnl"/>
        </w:rPr>
      </w:pPr>
      <w:r w:rsidRPr="00CB0798">
        <w:rPr>
          <w:rFonts w:ascii="Times New Roman" w:eastAsia="Times New Roman" w:hAnsi="Times New Roman" w:cs="Times New Roman"/>
          <w:color w:val="000000"/>
          <w:sz w:val="24"/>
          <w:szCs w:val="24"/>
          <w:lang w:eastAsia="es-ES_tradnl"/>
        </w:rPr>
        <w:br/>
      </w:r>
      <w:r w:rsidRPr="00CB0798">
        <w:rPr>
          <w:rFonts w:ascii="Arial" w:eastAsia="Times New Roman" w:hAnsi="Arial" w:cs="Arial"/>
          <w:color w:val="000000"/>
          <w:sz w:val="24"/>
          <w:szCs w:val="24"/>
          <w:lang w:eastAsia="es-ES_tradnl"/>
        </w:rPr>
        <w:t xml:space="preserve">Además, indica que en conformidad con el criterio contenido en el dictamen N° 49.037, de 2007, los funcionarios que sirvan cargos provistos conforme con lo dispuesto en el artículo quincuagésimo noveno de la ley N° 19.882, tienen derecho a la asignación de alta dirección pública una vez que ella se fije, lo que, relacionado con el artículo sexagésimo quinto de dicha ley, permitiría sostener que quien fuere designado transitoriamente en un cargo de alta dirección pública tiene derecho a la mencionada asignación una vez que ella se determina y desde su nombramiento. </w:t>
      </w:r>
    </w:p>
    <w:p w:rsidR="008E0155" w:rsidRPr="00CB0798" w:rsidRDefault="008E0155" w:rsidP="00CB0798">
      <w:pPr>
        <w:spacing w:before="120" w:after="120" w:line="240" w:lineRule="auto"/>
        <w:ind w:left="142" w:right="49"/>
        <w:jc w:val="both"/>
        <w:rPr>
          <w:rFonts w:ascii="Arial" w:eastAsia="Times New Roman" w:hAnsi="Arial" w:cs="Arial"/>
          <w:color w:val="000000"/>
          <w:sz w:val="24"/>
          <w:szCs w:val="24"/>
          <w:lang w:eastAsia="es-ES_tradnl"/>
        </w:rPr>
      </w:pPr>
      <w:r w:rsidRPr="00CB0798">
        <w:rPr>
          <w:rFonts w:ascii="Arial" w:eastAsia="Times New Roman" w:hAnsi="Arial" w:cs="Arial"/>
          <w:color w:val="000000"/>
          <w:sz w:val="24"/>
          <w:szCs w:val="24"/>
          <w:lang w:eastAsia="es-ES_tradnl"/>
        </w:rPr>
        <w:t xml:space="preserve">Enseguida, ocurre el funcionario interesado, requiriendo la pronta tramitación de la solicitud. </w:t>
      </w:r>
    </w:p>
    <w:p w:rsidR="008E0155" w:rsidRPr="00CB0798" w:rsidRDefault="008E0155" w:rsidP="00CB0798">
      <w:pPr>
        <w:spacing w:before="120" w:after="120" w:line="240" w:lineRule="auto"/>
        <w:ind w:left="142" w:right="49"/>
        <w:jc w:val="both"/>
        <w:rPr>
          <w:rFonts w:ascii="Arial" w:eastAsia="Times New Roman" w:hAnsi="Arial" w:cs="Arial"/>
          <w:color w:val="000000"/>
          <w:sz w:val="24"/>
          <w:szCs w:val="24"/>
          <w:lang w:eastAsia="es-ES_tradnl"/>
        </w:rPr>
      </w:pPr>
      <w:r w:rsidRPr="00CB0798">
        <w:rPr>
          <w:rFonts w:ascii="Arial" w:eastAsia="Times New Roman" w:hAnsi="Arial" w:cs="Arial"/>
          <w:color w:val="000000"/>
          <w:sz w:val="24"/>
          <w:szCs w:val="24"/>
          <w:lang w:eastAsia="es-ES_tradnl"/>
        </w:rPr>
        <w:t xml:space="preserve">Sobre la materia, cabe tener presente que el aludido artículo quincuagésimo noveno dispone, en lo que interesa, que de haber cargos de alta dirección pública vacantes, cualesquiera sea el número de los que se encuentren en esta condición, la autoridad facultada para hacer el nombramiento podrá proveerlos transitoria y provisionalmente, en tanto se efectúa el proceso de selección pertinente, con personas que cumplan con los requisitos legales y los perfiles exigidos para desempeñarlos. </w:t>
      </w:r>
    </w:p>
    <w:p w:rsidR="008E0155" w:rsidRPr="00CB0798" w:rsidRDefault="008E0155" w:rsidP="00CB0798">
      <w:pPr>
        <w:spacing w:before="120" w:after="120" w:line="240" w:lineRule="auto"/>
        <w:ind w:left="142" w:right="49"/>
        <w:jc w:val="both"/>
        <w:rPr>
          <w:rFonts w:ascii="Arial" w:eastAsia="Times New Roman" w:hAnsi="Arial" w:cs="Arial"/>
          <w:color w:val="000000"/>
          <w:sz w:val="24"/>
          <w:szCs w:val="24"/>
          <w:lang w:eastAsia="es-ES_tradnl"/>
        </w:rPr>
      </w:pPr>
      <w:r w:rsidRPr="00CB0798">
        <w:rPr>
          <w:rFonts w:ascii="Arial" w:eastAsia="Times New Roman" w:hAnsi="Arial" w:cs="Arial"/>
          <w:color w:val="000000"/>
          <w:sz w:val="24"/>
          <w:szCs w:val="24"/>
          <w:lang w:eastAsia="es-ES_tradnl"/>
        </w:rPr>
        <w:t>Precisado lo anterior, es necesario señalar que el artículo sexagésimo quinto de la citada ley N° 19.882, en reemplazo de la asignación del artículo 1° de la ley N°19.863, establece una asignación de alta dirección pública que percibirán quienes desempeñen los cargos de jefes superiores de servicio de las instituciones afectas al Sistema de Alta Dirección Pública. A esta misma asignación tendrán derecho los directivos que ejerzan cargos del segundo nivel jerárquico de esas mismas instituciones, situación en la que se encuentra el cargo por el que se consulta.</w:t>
      </w:r>
    </w:p>
    <w:p w:rsidR="00CB0798" w:rsidRDefault="00CB0798" w:rsidP="00CB0798">
      <w:pPr>
        <w:spacing w:before="120" w:after="120" w:line="240" w:lineRule="auto"/>
        <w:ind w:left="142" w:right="49"/>
        <w:jc w:val="both"/>
        <w:rPr>
          <w:rFonts w:ascii="Arial" w:eastAsia="Times New Roman" w:hAnsi="Arial" w:cs="Arial"/>
          <w:color w:val="000000"/>
          <w:sz w:val="24"/>
          <w:szCs w:val="24"/>
          <w:lang w:eastAsia="es-ES_tradnl"/>
        </w:rPr>
      </w:pPr>
    </w:p>
    <w:p w:rsidR="00CB0798" w:rsidRDefault="00CB0798" w:rsidP="00CB0798">
      <w:pPr>
        <w:spacing w:before="120" w:after="120" w:line="240" w:lineRule="auto"/>
        <w:ind w:left="142" w:right="49"/>
        <w:jc w:val="both"/>
        <w:rPr>
          <w:rFonts w:ascii="Arial" w:eastAsia="Times New Roman" w:hAnsi="Arial" w:cs="Arial"/>
          <w:color w:val="000000"/>
          <w:sz w:val="24"/>
          <w:szCs w:val="24"/>
          <w:lang w:eastAsia="es-ES_tradnl"/>
        </w:rPr>
      </w:pPr>
    </w:p>
    <w:p w:rsidR="008E0155" w:rsidRPr="00CB0798" w:rsidRDefault="008E0155" w:rsidP="00CB0798">
      <w:pPr>
        <w:spacing w:before="120" w:after="120" w:line="240" w:lineRule="auto"/>
        <w:ind w:left="142" w:right="49"/>
        <w:jc w:val="both"/>
        <w:rPr>
          <w:rFonts w:ascii="Arial" w:eastAsia="Times New Roman" w:hAnsi="Arial" w:cs="Arial"/>
          <w:color w:val="000000"/>
          <w:sz w:val="24"/>
          <w:szCs w:val="24"/>
          <w:lang w:eastAsia="es-ES_tradnl"/>
        </w:rPr>
      </w:pPr>
      <w:r w:rsidRPr="00CB0798">
        <w:rPr>
          <w:rFonts w:ascii="Arial" w:eastAsia="Times New Roman" w:hAnsi="Arial" w:cs="Arial"/>
          <w:color w:val="000000"/>
          <w:sz w:val="24"/>
          <w:szCs w:val="24"/>
          <w:lang w:eastAsia="es-ES_tradnl"/>
        </w:rPr>
        <w:lastRenderedPageBreak/>
        <w:t>A continuación, es útil considerar que los incisos cuarto y quinto del mencionado artículo sexagésimo quinto, previenen, en lo que interesa, que el porcentaje a que tendrán derecho los directivos del segundo nivel jerárquico, se fijará por decreto supremo del Ministerio de Hacienda, con anterioridad a la resolución del proceso de selección correspondiente, con carácter indefinido y se consignará en el acto administrativo que efectúe el nombramiento respectivo.</w:t>
      </w:r>
    </w:p>
    <w:p w:rsidR="008E0155" w:rsidRPr="00CB0798" w:rsidRDefault="008E0155" w:rsidP="00CB0798">
      <w:pPr>
        <w:spacing w:before="120" w:after="120" w:line="240" w:lineRule="auto"/>
        <w:ind w:left="142" w:right="49"/>
        <w:jc w:val="both"/>
        <w:rPr>
          <w:rFonts w:ascii="Arial" w:eastAsia="Times New Roman" w:hAnsi="Arial" w:cs="Arial"/>
          <w:color w:val="000000"/>
          <w:sz w:val="24"/>
          <w:szCs w:val="24"/>
          <w:lang w:eastAsia="es-ES_tradnl"/>
        </w:rPr>
      </w:pPr>
      <w:r w:rsidRPr="00CB0798">
        <w:rPr>
          <w:rFonts w:ascii="Arial" w:eastAsia="Times New Roman" w:hAnsi="Arial" w:cs="Arial"/>
          <w:color w:val="000000"/>
          <w:sz w:val="24"/>
          <w:szCs w:val="24"/>
          <w:lang w:eastAsia="es-ES_tradnl"/>
        </w:rPr>
        <w:t xml:space="preserve">En este contexto, y atendido que en relación con la remuneración de las personas nombradas transitoriamente en un cargo de alta dirección pública no existe regulación específica, corresponde remitirse al </w:t>
      </w:r>
      <w:r w:rsidRPr="00CB0798">
        <w:rPr>
          <w:rFonts w:ascii="Arial" w:eastAsia="Times New Roman" w:hAnsi="Arial" w:cs="Arial"/>
          <w:b/>
          <w:i/>
          <w:color w:val="000000"/>
          <w:sz w:val="24"/>
          <w:szCs w:val="24"/>
          <w:lang w:eastAsia="es-ES_tradnl"/>
        </w:rPr>
        <w:t>artículo 4° de la ley N° 18.834</w:t>
      </w:r>
      <w:r w:rsidRPr="00CB0798">
        <w:rPr>
          <w:rFonts w:ascii="Arial" w:eastAsia="Times New Roman" w:hAnsi="Arial" w:cs="Arial"/>
          <w:color w:val="000000"/>
          <w:sz w:val="24"/>
          <w:szCs w:val="24"/>
          <w:lang w:eastAsia="es-ES_tradnl"/>
        </w:rPr>
        <w:t xml:space="preserve">, Estatuto Administrativo, conforme con el cual el suplente tendrá derecho a percibir la remuneración asignada al cargo que sirva en tal calidad en el caso que éste se encuentre vacante, de forma tal que, acorde con lo manifestado en los dictámenes </w:t>
      </w:r>
      <w:proofErr w:type="spellStart"/>
      <w:r w:rsidRPr="00CB0798">
        <w:rPr>
          <w:rFonts w:ascii="Arial" w:eastAsia="Times New Roman" w:hAnsi="Arial" w:cs="Arial"/>
          <w:color w:val="000000"/>
          <w:sz w:val="24"/>
          <w:szCs w:val="24"/>
          <w:lang w:eastAsia="es-ES_tradnl"/>
        </w:rPr>
        <w:t>N°s</w:t>
      </w:r>
      <w:proofErr w:type="spellEnd"/>
      <w:r w:rsidRPr="00CB0798">
        <w:rPr>
          <w:rFonts w:ascii="Arial" w:eastAsia="Times New Roman" w:hAnsi="Arial" w:cs="Arial"/>
          <w:color w:val="000000"/>
          <w:sz w:val="24"/>
          <w:szCs w:val="24"/>
          <w:lang w:eastAsia="es-ES_tradnl"/>
        </w:rPr>
        <w:t>. 49.037, de 2007, y 11.720, de 2009, los cargos que se provean transitoria y provisionalmente tendrán derecho a la remuneración asignada al mismo, incluida la asignación de alta dirección pública.</w:t>
      </w:r>
    </w:p>
    <w:p w:rsidR="00CB0798" w:rsidRDefault="008E0155" w:rsidP="00CB0798">
      <w:pPr>
        <w:spacing w:before="120" w:after="120" w:line="240" w:lineRule="auto"/>
        <w:ind w:left="142" w:right="49"/>
        <w:jc w:val="both"/>
        <w:rPr>
          <w:rFonts w:ascii="Arial" w:eastAsia="Times New Roman" w:hAnsi="Arial" w:cs="Arial"/>
          <w:color w:val="000000"/>
          <w:sz w:val="24"/>
          <w:szCs w:val="24"/>
          <w:lang w:eastAsia="es-ES_tradnl"/>
        </w:rPr>
      </w:pPr>
      <w:r w:rsidRPr="00CB0798">
        <w:rPr>
          <w:rFonts w:ascii="Arial" w:eastAsia="Times New Roman" w:hAnsi="Arial" w:cs="Arial"/>
          <w:color w:val="000000"/>
          <w:sz w:val="24"/>
          <w:szCs w:val="24"/>
          <w:lang w:eastAsia="es-ES_tradnl"/>
        </w:rPr>
        <w:t>Con todo, la referida jurisprudencia puntualizó que la asignación de alta dirección pública a que tienen derecho aquellos servidores designados conforme al mencionado artículo quincuagésimo noveno, en cargos que se estén proveyendo por primera vez y cuya asignación aún no se encuentre fijada, sólo se hará exigible una vez que esto último acontezca, sin que la normativa haya previsto expresamente para ese caso, su percepción desde el nombramiento en dicho cargo transitorio, considerando que el mencionado beneficio sólo se materializa desde la dictación del decreto que determina el porcentaje sobre el cual se calculará.</w:t>
      </w:r>
    </w:p>
    <w:p w:rsidR="008E0155" w:rsidRPr="00CB0798" w:rsidRDefault="008E0155" w:rsidP="00CB0798">
      <w:pPr>
        <w:spacing w:before="120" w:after="120" w:line="240" w:lineRule="auto"/>
        <w:ind w:left="142" w:right="49"/>
        <w:jc w:val="both"/>
        <w:rPr>
          <w:rFonts w:ascii="Arial" w:eastAsia="Times New Roman" w:hAnsi="Arial" w:cs="Arial"/>
          <w:color w:val="000000"/>
          <w:sz w:val="24"/>
          <w:szCs w:val="24"/>
          <w:lang w:eastAsia="es-ES_tradnl"/>
        </w:rPr>
      </w:pPr>
      <w:r w:rsidRPr="00CB0798">
        <w:rPr>
          <w:rFonts w:ascii="Times New Roman" w:eastAsia="Times New Roman" w:hAnsi="Times New Roman" w:cs="Times New Roman"/>
          <w:color w:val="000000"/>
          <w:sz w:val="24"/>
          <w:szCs w:val="24"/>
          <w:lang w:eastAsia="es-ES_tradnl"/>
        </w:rPr>
        <w:br/>
      </w:r>
      <w:r w:rsidRPr="00CB0798">
        <w:rPr>
          <w:rFonts w:ascii="Arial" w:eastAsia="Times New Roman" w:hAnsi="Arial" w:cs="Arial"/>
          <w:color w:val="000000"/>
          <w:sz w:val="24"/>
          <w:szCs w:val="24"/>
          <w:lang w:eastAsia="es-ES_tradnl"/>
        </w:rPr>
        <w:t>Como se puede advertir, entre la época de designación del cargo transitorio y provisional y la del referido decreto, no existe modo de computar el beneficio en comento.</w:t>
      </w:r>
    </w:p>
    <w:p w:rsidR="00CB0798" w:rsidRDefault="008E0155" w:rsidP="00CB0798">
      <w:pPr>
        <w:spacing w:before="120" w:after="120" w:line="240" w:lineRule="auto"/>
        <w:ind w:left="142" w:right="49"/>
        <w:jc w:val="both"/>
        <w:rPr>
          <w:rFonts w:ascii="Arial" w:eastAsia="Times New Roman" w:hAnsi="Arial" w:cs="Arial"/>
          <w:color w:val="000000"/>
          <w:sz w:val="24"/>
          <w:szCs w:val="24"/>
          <w:lang w:eastAsia="es-ES_tradnl"/>
        </w:rPr>
      </w:pPr>
      <w:r w:rsidRPr="00CB0798">
        <w:rPr>
          <w:rFonts w:ascii="Arial" w:eastAsia="Times New Roman" w:hAnsi="Arial" w:cs="Arial"/>
          <w:color w:val="000000"/>
          <w:sz w:val="24"/>
          <w:szCs w:val="24"/>
          <w:lang w:eastAsia="es-ES_tradnl"/>
        </w:rPr>
        <w:t>En consecuencia, se ratifican los aludidos pronunciamientos en orden a que los funcionarios designados transitoria y provisionalmente tendrán derecho a la asignación de alta dirección pública, sólo desde que el decreto que fije el porcentaje de dicho beneficio remuneratorio se encuentre totalmente tramitado, sin que sus efectos puedan retrotraerse a la fecha de su designación, como se ha pretendido en la especie.</w:t>
      </w:r>
    </w:p>
    <w:p w:rsidR="008E0155" w:rsidRPr="00CB0798" w:rsidRDefault="008E0155" w:rsidP="00CB0798">
      <w:pPr>
        <w:spacing w:before="120" w:after="120" w:line="240" w:lineRule="auto"/>
        <w:ind w:left="142" w:right="49"/>
        <w:jc w:val="both"/>
        <w:rPr>
          <w:rFonts w:ascii="Arial" w:eastAsia="Times New Roman" w:hAnsi="Arial" w:cs="Arial"/>
          <w:color w:val="000000"/>
          <w:sz w:val="24"/>
          <w:szCs w:val="24"/>
          <w:lang w:eastAsia="es-ES_tradnl"/>
        </w:rPr>
      </w:pPr>
      <w:r w:rsidRPr="00CB0798">
        <w:rPr>
          <w:rFonts w:ascii="Arial" w:eastAsia="Times New Roman" w:hAnsi="Arial" w:cs="Arial"/>
          <w:color w:val="000000"/>
          <w:sz w:val="24"/>
          <w:szCs w:val="24"/>
          <w:lang w:eastAsia="es-ES_tradnl"/>
        </w:rPr>
        <w:t xml:space="preserve">De este modo, respecto de la parte del emolumento que hubiere sido percibida por el interesado antes de la total tramitación del acto administrativo que fijara su porcentaje, debe ordenarse su reintegro. </w:t>
      </w:r>
    </w:p>
    <w:p w:rsidR="008E0155" w:rsidRPr="00CB0798" w:rsidRDefault="008E0155" w:rsidP="00CB0798">
      <w:pPr>
        <w:spacing w:before="120" w:after="120" w:line="240" w:lineRule="auto"/>
        <w:ind w:left="142" w:right="49"/>
        <w:jc w:val="both"/>
        <w:rPr>
          <w:rFonts w:ascii="Times New Roman" w:eastAsia="Times New Roman" w:hAnsi="Times New Roman" w:cs="Times New Roman"/>
          <w:color w:val="000000"/>
          <w:sz w:val="24"/>
          <w:szCs w:val="24"/>
          <w:lang w:eastAsia="es-ES_tradnl"/>
        </w:rPr>
      </w:pPr>
      <w:r w:rsidRPr="00CB0798">
        <w:rPr>
          <w:rFonts w:ascii="Arial" w:eastAsia="Times New Roman" w:hAnsi="Arial" w:cs="Arial"/>
          <w:color w:val="000000"/>
          <w:sz w:val="24"/>
          <w:szCs w:val="24"/>
          <w:lang w:eastAsia="es-ES_tradnl"/>
        </w:rPr>
        <w:t>Ramiro Mendoza Zúñiga Contralor General de la República</w:t>
      </w:r>
      <w:r w:rsidRPr="00CB0798">
        <w:rPr>
          <w:rFonts w:ascii="Times New Roman" w:eastAsia="Times New Roman" w:hAnsi="Times New Roman" w:cs="Times New Roman"/>
          <w:color w:val="000000"/>
          <w:sz w:val="24"/>
          <w:szCs w:val="24"/>
          <w:lang w:eastAsia="es-ES_tradnl"/>
        </w:rPr>
        <w:t> </w:t>
      </w:r>
    </w:p>
    <w:p w:rsidR="00A026A6" w:rsidRPr="00CB0798" w:rsidRDefault="00A026A6" w:rsidP="00CB0798">
      <w:pPr>
        <w:spacing w:before="120" w:after="120" w:line="240" w:lineRule="auto"/>
        <w:ind w:left="142" w:right="49"/>
        <w:rPr>
          <w:sz w:val="24"/>
          <w:szCs w:val="24"/>
        </w:rPr>
      </w:pPr>
      <w:bookmarkStart w:id="3" w:name="_Toc361577357"/>
      <w:bookmarkStart w:id="4" w:name="_Toc361577360"/>
    </w:p>
    <w:p w:rsidR="00A026A6" w:rsidRPr="00CB0798" w:rsidRDefault="00A026A6" w:rsidP="00CB0798">
      <w:pPr>
        <w:spacing w:before="120" w:after="120" w:line="240" w:lineRule="auto"/>
        <w:ind w:left="142" w:right="49"/>
        <w:rPr>
          <w:sz w:val="24"/>
          <w:szCs w:val="24"/>
        </w:rPr>
      </w:pPr>
    </w:p>
    <w:p w:rsidR="001E1667" w:rsidRPr="00CB0798" w:rsidRDefault="001E1667" w:rsidP="00CB0798">
      <w:pPr>
        <w:spacing w:before="120" w:after="120" w:line="240" w:lineRule="auto"/>
        <w:ind w:left="142" w:right="49"/>
        <w:rPr>
          <w:rFonts w:asciiTheme="majorHAnsi" w:eastAsiaTheme="majorEastAsia" w:hAnsiTheme="majorHAnsi" w:cstheme="majorBidi"/>
          <w:b/>
          <w:bCs/>
          <w:color w:val="4F81BD" w:themeColor="accent1"/>
          <w:sz w:val="24"/>
          <w:szCs w:val="24"/>
        </w:rPr>
      </w:pPr>
      <w:bookmarkStart w:id="5" w:name="_Toc361654123"/>
      <w:r w:rsidRPr="00CB0798">
        <w:rPr>
          <w:sz w:val="24"/>
          <w:szCs w:val="24"/>
        </w:rPr>
        <w:br w:type="page"/>
      </w:r>
    </w:p>
    <w:p w:rsidR="00AA1EE8" w:rsidRPr="00CB0798" w:rsidRDefault="00AA1EE8" w:rsidP="00CB0798">
      <w:pPr>
        <w:pStyle w:val="Ttulo2"/>
        <w:spacing w:before="120" w:after="120" w:line="240" w:lineRule="auto"/>
        <w:ind w:left="142" w:right="49"/>
        <w:rPr>
          <w:sz w:val="28"/>
          <w:szCs w:val="24"/>
        </w:rPr>
      </w:pPr>
      <w:r w:rsidRPr="00CB0798">
        <w:rPr>
          <w:sz w:val="28"/>
          <w:szCs w:val="24"/>
        </w:rPr>
        <w:lastRenderedPageBreak/>
        <w:t>Artículos 10 de la ley N° 18.834  JU N° 31.460 Fecha: 22-V-2013</w:t>
      </w:r>
      <w:bookmarkEnd w:id="3"/>
      <w:bookmarkEnd w:id="5"/>
      <w:r w:rsidRPr="00CB0798">
        <w:rPr>
          <w:sz w:val="28"/>
          <w:szCs w:val="24"/>
        </w:rPr>
        <w:t xml:space="preserve"> </w:t>
      </w:r>
    </w:p>
    <w:p w:rsidR="00AA1EE8" w:rsidRPr="00CB0798" w:rsidRDefault="00AA1EE8" w:rsidP="00CB0798">
      <w:pPr>
        <w:spacing w:before="120" w:after="120" w:line="240" w:lineRule="auto"/>
        <w:ind w:left="142" w:right="49"/>
        <w:jc w:val="both"/>
        <w:rPr>
          <w:rFonts w:ascii="Arial" w:eastAsia="Times New Roman" w:hAnsi="Arial" w:cs="Arial"/>
          <w:b/>
          <w:bCs/>
          <w:color w:val="000000"/>
          <w:sz w:val="24"/>
          <w:szCs w:val="24"/>
          <w:lang w:eastAsia="es-ES_tradnl"/>
        </w:rPr>
      </w:pPr>
      <w:r w:rsidRPr="00CB0798">
        <w:rPr>
          <w:rFonts w:ascii="Arial" w:hAnsi="Arial" w:cs="Arial"/>
          <w:sz w:val="24"/>
          <w:szCs w:val="24"/>
        </w:rPr>
        <w:t>Procede establecer como fecha de término de la contrata que se indica el 31 de marzo de 2013, o mientras sean necesarios los servicios.</w:t>
      </w:r>
      <w:r w:rsidRPr="00CB0798">
        <w:rPr>
          <w:sz w:val="24"/>
          <w:szCs w:val="24"/>
        </w:rPr>
        <w:t> </w:t>
      </w:r>
    </w:p>
    <w:p w:rsidR="00AA1EE8" w:rsidRPr="00CB0798" w:rsidRDefault="00AA1EE8" w:rsidP="00CB0798">
      <w:pPr>
        <w:spacing w:before="120" w:after="120" w:line="240" w:lineRule="auto"/>
        <w:ind w:left="142" w:right="49"/>
        <w:jc w:val="both"/>
        <w:rPr>
          <w:rFonts w:ascii="Times New Roman" w:eastAsia="Times New Roman" w:hAnsi="Times New Roman" w:cs="Times New Roman"/>
          <w:color w:val="000000"/>
          <w:sz w:val="24"/>
          <w:szCs w:val="24"/>
          <w:lang w:eastAsia="es-ES_tradnl"/>
        </w:rPr>
      </w:pPr>
      <w:r w:rsidRPr="00CB0798">
        <w:rPr>
          <w:rFonts w:ascii="Arial" w:eastAsia="Times New Roman" w:hAnsi="Arial" w:cs="Arial"/>
          <w:color w:val="000000"/>
          <w:sz w:val="24"/>
          <w:szCs w:val="24"/>
          <w:lang w:eastAsia="es-ES_tradnl"/>
        </w:rPr>
        <w:t xml:space="preserve">Se ha dirigido a esta Contraloría General la </w:t>
      </w:r>
      <w:r w:rsidRPr="00CB0798">
        <w:rPr>
          <w:rFonts w:ascii="Arial" w:eastAsia="Times New Roman" w:hAnsi="Arial" w:cs="Arial"/>
          <w:b/>
          <w:i/>
          <w:color w:val="000000"/>
          <w:sz w:val="24"/>
          <w:szCs w:val="24"/>
          <w:lang w:eastAsia="es-ES_tradnl"/>
        </w:rPr>
        <w:t>Asociación Nacional de Funcionarios</w:t>
      </w:r>
      <w:r w:rsidRPr="00CB0798">
        <w:rPr>
          <w:rFonts w:ascii="Arial" w:eastAsia="Times New Roman" w:hAnsi="Arial" w:cs="Arial"/>
          <w:color w:val="000000"/>
          <w:sz w:val="24"/>
          <w:szCs w:val="24"/>
          <w:lang w:eastAsia="es-ES_tradnl"/>
        </w:rPr>
        <w:t xml:space="preserve"> de la Superintendencia de Servicios Sanitarios, solicitando un pronunciamiento en relación a si se ajusta a derecho la prórroga de los servicios del funcionario </w:t>
      </w:r>
      <w:r w:rsidRPr="00CB0798">
        <w:rPr>
          <w:rFonts w:ascii="Arial" w:eastAsia="Times New Roman" w:hAnsi="Arial" w:cs="Arial"/>
          <w:b/>
          <w:i/>
          <w:color w:val="000000"/>
          <w:sz w:val="24"/>
          <w:szCs w:val="24"/>
          <w:lang w:eastAsia="es-ES_tradnl"/>
        </w:rPr>
        <w:t>José Ponce Escobar sólo hasta el 31 de marzo de 2013</w:t>
      </w:r>
      <w:r w:rsidRPr="00CB0798">
        <w:rPr>
          <w:rFonts w:ascii="Arial" w:eastAsia="Times New Roman" w:hAnsi="Arial" w:cs="Arial"/>
          <w:color w:val="000000"/>
          <w:sz w:val="24"/>
          <w:szCs w:val="24"/>
          <w:lang w:eastAsia="es-ES_tradnl"/>
        </w:rPr>
        <w:t>, o mientras sean necesarios sus servicios, y no por toda esa anualidad, situación que, a juicio de la entidad recurrente, vulneraría las instrucciones impartidas por el Ministerio de Hacienda, mediante el oficio circular N° 44, de 2012, acerca de las políticas que se deben adoptar en materia de renovación del personal a contrata en los distintos ministerios y servicios.</w:t>
      </w:r>
      <w:r w:rsidRPr="00CB0798">
        <w:rPr>
          <w:rFonts w:ascii="Times New Roman" w:eastAsia="Times New Roman" w:hAnsi="Times New Roman" w:cs="Times New Roman"/>
          <w:color w:val="000000"/>
          <w:sz w:val="24"/>
          <w:szCs w:val="24"/>
          <w:lang w:eastAsia="es-ES_tradnl"/>
        </w:rPr>
        <w:t xml:space="preserve"> </w:t>
      </w:r>
    </w:p>
    <w:p w:rsidR="00AA1EE8" w:rsidRPr="00CB0798" w:rsidRDefault="00AA1EE8" w:rsidP="00CB0798">
      <w:pPr>
        <w:spacing w:before="120" w:after="120" w:line="240" w:lineRule="auto"/>
        <w:ind w:left="142" w:right="49"/>
        <w:jc w:val="both"/>
        <w:rPr>
          <w:rFonts w:ascii="Times New Roman" w:eastAsia="Times New Roman" w:hAnsi="Times New Roman" w:cs="Times New Roman"/>
          <w:color w:val="000000"/>
          <w:sz w:val="24"/>
          <w:szCs w:val="24"/>
          <w:lang w:eastAsia="es-ES_tradnl"/>
        </w:rPr>
      </w:pPr>
      <w:r w:rsidRPr="00CB0798">
        <w:rPr>
          <w:rFonts w:ascii="Arial" w:eastAsia="Times New Roman" w:hAnsi="Arial" w:cs="Arial"/>
          <w:color w:val="000000"/>
          <w:sz w:val="24"/>
          <w:szCs w:val="24"/>
          <w:lang w:eastAsia="es-ES_tradnl"/>
        </w:rPr>
        <w:t>Requerida de informe, la aludida Cartera de Estado expone que la referida circular solamente contiene lineamientos generales y recomendaciones, las que se deben considerar en los procesos allí mencionados.</w:t>
      </w:r>
      <w:r w:rsidRPr="00CB0798">
        <w:rPr>
          <w:rFonts w:ascii="Times New Roman" w:eastAsia="Times New Roman" w:hAnsi="Times New Roman" w:cs="Times New Roman"/>
          <w:color w:val="000000"/>
          <w:sz w:val="24"/>
          <w:szCs w:val="24"/>
          <w:lang w:eastAsia="es-ES_tradnl"/>
        </w:rPr>
        <w:t xml:space="preserve"> </w:t>
      </w:r>
    </w:p>
    <w:p w:rsidR="00AA1EE8" w:rsidRPr="00CB0798" w:rsidRDefault="00AA1EE8" w:rsidP="00CB0798">
      <w:pPr>
        <w:spacing w:before="120" w:after="120" w:line="240" w:lineRule="auto"/>
        <w:ind w:left="142" w:right="49"/>
        <w:jc w:val="both"/>
        <w:rPr>
          <w:rFonts w:ascii="Times New Roman" w:eastAsia="Times New Roman" w:hAnsi="Times New Roman" w:cs="Times New Roman"/>
          <w:color w:val="000000"/>
          <w:sz w:val="24"/>
          <w:szCs w:val="24"/>
          <w:lang w:eastAsia="es-ES_tradnl"/>
        </w:rPr>
      </w:pPr>
      <w:r w:rsidRPr="00CB0798">
        <w:rPr>
          <w:rFonts w:ascii="Arial" w:eastAsia="Times New Roman" w:hAnsi="Arial" w:cs="Arial"/>
          <w:color w:val="000000"/>
          <w:sz w:val="24"/>
          <w:szCs w:val="24"/>
          <w:lang w:eastAsia="es-ES_tradnl"/>
        </w:rPr>
        <w:t>Por su parte, la Superintendencia de Servicios Sanitarios agrega que la decisión de disponer la contratación del afectado hasta el 31 de marzo del presente no contradice ninguna disposición de rango legal y es perfectamente concordante con el carácter transitorio de este tipo de actos jurídicos.</w:t>
      </w:r>
      <w:r w:rsidRPr="00CB0798">
        <w:rPr>
          <w:rFonts w:ascii="Times New Roman" w:eastAsia="Times New Roman" w:hAnsi="Times New Roman" w:cs="Times New Roman"/>
          <w:color w:val="000000"/>
          <w:sz w:val="24"/>
          <w:szCs w:val="24"/>
          <w:lang w:eastAsia="es-ES_tradnl"/>
        </w:rPr>
        <w:t xml:space="preserve"> </w:t>
      </w:r>
    </w:p>
    <w:p w:rsidR="00AA1EE8" w:rsidRPr="00CB0798" w:rsidRDefault="00AA1EE8" w:rsidP="00CB0798">
      <w:pPr>
        <w:spacing w:before="120" w:after="120" w:line="240" w:lineRule="auto"/>
        <w:ind w:left="142" w:right="49"/>
        <w:jc w:val="both"/>
        <w:rPr>
          <w:rFonts w:ascii="Times New Roman" w:eastAsia="Times New Roman" w:hAnsi="Times New Roman" w:cs="Times New Roman"/>
          <w:color w:val="000000"/>
          <w:sz w:val="24"/>
          <w:szCs w:val="24"/>
          <w:lang w:eastAsia="es-ES_tradnl"/>
        </w:rPr>
      </w:pPr>
      <w:r w:rsidRPr="00CB0798">
        <w:rPr>
          <w:rFonts w:ascii="Arial" w:eastAsia="Times New Roman" w:hAnsi="Arial" w:cs="Arial"/>
          <w:color w:val="000000"/>
          <w:sz w:val="24"/>
          <w:szCs w:val="24"/>
          <w:lang w:eastAsia="es-ES_tradnl"/>
        </w:rPr>
        <w:t xml:space="preserve">Al respecto, cabe indicar que acorde con lo dispuesto en los artículos 3°, letra c), y 10 de la ley N° 18.834, sobre </w:t>
      </w:r>
      <w:r w:rsidRPr="00CB0798">
        <w:rPr>
          <w:rFonts w:ascii="Arial" w:eastAsia="Times New Roman" w:hAnsi="Arial" w:cs="Arial"/>
          <w:b/>
          <w:bCs/>
          <w:color w:val="008000"/>
          <w:sz w:val="24"/>
          <w:szCs w:val="24"/>
          <w:lang w:eastAsia="es-ES_tradnl"/>
        </w:rPr>
        <w:t>Estatuto Administrativo</w:t>
      </w:r>
      <w:r w:rsidRPr="00CB0798">
        <w:rPr>
          <w:rFonts w:ascii="Arial" w:eastAsia="Times New Roman" w:hAnsi="Arial" w:cs="Arial"/>
          <w:color w:val="000000"/>
          <w:sz w:val="24"/>
          <w:szCs w:val="24"/>
          <w:lang w:eastAsia="es-ES_tradnl"/>
        </w:rPr>
        <w:t>, los empleos a contrata son aquellos de carácter transitorio que se consultan en la dotación de una institución, los que durarán, como máximo, sólo hasta el 31 de diciembre de cada año y los empleados que los sirvan expirarán en sus funciones en esa fecha, por el solo ministerio de la ley, salvo que hubiere sido propuesta la continuidad con treinta días de anticipación a lo menos.</w:t>
      </w:r>
      <w:r w:rsidRPr="00CB0798">
        <w:rPr>
          <w:rFonts w:ascii="Times New Roman" w:eastAsia="Times New Roman" w:hAnsi="Times New Roman" w:cs="Times New Roman"/>
          <w:color w:val="000000"/>
          <w:sz w:val="24"/>
          <w:szCs w:val="24"/>
          <w:lang w:eastAsia="es-ES_tradnl"/>
        </w:rPr>
        <w:t xml:space="preserve"> </w:t>
      </w:r>
    </w:p>
    <w:p w:rsidR="00AA1EE8" w:rsidRPr="00CB0798" w:rsidRDefault="00AA1EE8" w:rsidP="00CB0798">
      <w:pPr>
        <w:spacing w:before="120" w:after="120" w:line="240" w:lineRule="auto"/>
        <w:ind w:left="142" w:right="49"/>
        <w:jc w:val="both"/>
        <w:rPr>
          <w:rFonts w:ascii="Times New Roman" w:eastAsia="Times New Roman" w:hAnsi="Times New Roman" w:cs="Times New Roman"/>
          <w:i/>
          <w:color w:val="000000"/>
          <w:sz w:val="24"/>
          <w:szCs w:val="24"/>
          <w:lang w:eastAsia="es-ES_tradnl"/>
        </w:rPr>
      </w:pPr>
      <w:r w:rsidRPr="00CB0798">
        <w:rPr>
          <w:rFonts w:ascii="Arial" w:eastAsia="Times New Roman" w:hAnsi="Arial" w:cs="Arial"/>
          <w:color w:val="000000"/>
          <w:sz w:val="24"/>
          <w:szCs w:val="24"/>
          <w:lang w:eastAsia="es-ES_tradnl"/>
        </w:rPr>
        <w:t>Enseguida, es útil recordar que esta Entidad de Control ha señalado, entre otros, en el dictamen N° 19.602 de 2013, que compete a la autoridad evaluar la procedencia de la prórroga de una contrata y su duración, respecto de lo cual es dable añadir que si bien la norma precitada establece para dichos cargos una extensión máxima</w:t>
      </w:r>
      <w:r w:rsidRPr="00CB0798">
        <w:rPr>
          <w:rFonts w:ascii="Arial" w:eastAsia="Times New Roman" w:hAnsi="Arial" w:cs="Arial"/>
          <w:i/>
          <w:color w:val="000000"/>
          <w:sz w:val="24"/>
          <w:szCs w:val="24"/>
          <w:lang w:eastAsia="es-ES_tradnl"/>
        </w:rPr>
        <w:t>, ello no significa limitar a la Administración en cuanto a sus facultades para determinar un período menor, conclusión que es armónica con el razonamiento sostenido en el dictamen N° 73.976, de 2011, de este origen.</w:t>
      </w:r>
      <w:r w:rsidRPr="00CB0798">
        <w:rPr>
          <w:rFonts w:ascii="Times New Roman" w:eastAsia="Times New Roman" w:hAnsi="Times New Roman" w:cs="Times New Roman"/>
          <w:i/>
          <w:color w:val="000000"/>
          <w:sz w:val="24"/>
          <w:szCs w:val="24"/>
          <w:lang w:eastAsia="es-ES_tradnl"/>
        </w:rPr>
        <w:t xml:space="preserve"> </w:t>
      </w:r>
    </w:p>
    <w:p w:rsidR="00AA1EE8" w:rsidRPr="00CB0798" w:rsidRDefault="00AA1EE8" w:rsidP="00CB0798">
      <w:pPr>
        <w:spacing w:before="120" w:after="120" w:line="240" w:lineRule="auto"/>
        <w:ind w:left="142" w:right="49"/>
        <w:jc w:val="both"/>
        <w:rPr>
          <w:rFonts w:ascii="Times New Roman" w:eastAsia="Times New Roman" w:hAnsi="Times New Roman" w:cs="Times New Roman"/>
          <w:color w:val="000000"/>
          <w:sz w:val="24"/>
          <w:szCs w:val="24"/>
          <w:lang w:eastAsia="es-ES_tradnl"/>
        </w:rPr>
      </w:pPr>
      <w:r w:rsidRPr="00CB0798">
        <w:rPr>
          <w:rFonts w:ascii="Arial" w:eastAsia="Times New Roman" w:hAnsi="Arial" w:cs="Arial"/>
          <w:color w:val="000000"/>
          <w:sz w:val="24"/>
          <w:szCs w:val="24"/>
          <w:lang w:eastAsia="es-ES_tradnl"/>
        </w:rPr>
        <w:t>De lo anteriormente señalado aparece que la ley aplicable en la materia regula sólo un límite máximo en la extensión de los empleos a contrata, no presentándose ningún impedimento para que esta modalidad de desempeño se extienda hasta un plazo inferior al 31 de diciembre de cada anualidad, por lo que es facultativo del respectivo jefe de servicio disponer su plazo, siempre que no exceda la fecha dispuesta por el citado cuerpo estatutario.</w:t>
      </w:r>
      <w:r w:rsidRPr="00CB0798">
        <w:rPr>
          <w:rFonts w:ascii="Times New Roman" w:eastAsia="Times New Roman" w:hAnsi="Times New Roman" w:cs="Times New Roman"/>
          <w:color w:val="000000"/>
          <w:sz w:val="24"/>
          <w:szCs w:val="24"/>
          <w:lang w:eastAsia="es-ES_tradnl"/>
        </w:rPr>
        <w:t xml:space="preserve"> </w:t>
      </w:r>
    </w:p>
    <w:p w:rsidR="00AA1EE8" w:rsidRPr="00CB0798" w:rsidRDefault="00AA1EE8" w:rsidP="00CB0798">
      <w:pPr>
        <w:spacing w:before="120" w:after="120" w:line="240" w:lineRule="auto"/>
        <w:ind w:left="142" w:right="49"/>
        <w:jc w:val="both"/>
        <w:rPr>
          <w:rFonts w:ascii="Times New Roman" w:eastAsia="Times New Roman" w:hAnsi="Times New Roman" w:cs="Times New Roman"/>
          <w:color w:val="000000"/>
          <w:sz w:val="24"/>
          <w:szCs w:val="24"/>
          <w:lang w:eastAsia="es-ES_tradnl"/>
        </w:rPr>
      </w:pPr>
      <w:r w:rsidRPr="00CB0798">
        <w:rPr>
          <w:rFonts w:ascii="Arial" w:eastAsia="Times New Roman" w:hAnsi="Arial" w:cs="Arial"/>
          <w:color w:val="000000"/>
          <w:sz w:val="24"/>
          <w:szCs w:val="24"/>
          <w:lang w:eastAsia="es-ES_tradnl"/>
        </w:rPr>
        <w:t xml:space="preserve">Es del caso agregar que, en relación a la cláusula "mientras sean necesarios sus servicios" usada en la prórroga del trabajo por el cual se consulta, la jurisprudencia de este Ente de Control, contenida, en los dictámenes </w:t>
      </w:r>
      <w:proofErr w:type="spellStart"/>
      <w:r w:rsidRPr="00CB0798">
        <w:rPr>
          <w:rFonts w:ascii="Arial" w:eastAsia="Times New Roman" w:hAnsi="Arial" w:cs="Arial"/>
          <w:color w:val="000000"/>
          <w:sz w:val="24"/>
          <w:szCs w:val="24"/>
          <w:lang w:eastAsia="es-ES_tradnl"/>
        </w:rPr>
        <w:t>N°s</w:t>
      </w:r>
      <w:proofErr w:type="spellEnd"/>
      <w:r w:rsidRPr="00CB0798">
        <w:rPr>
          <w:rFonts w:ascii="Arial" w:eastAsia="Times New Roman" w:hAnsi="Arial" w:cs="Arial"/>
          <w:color w:val="000000"/>
          <w:sz w:val="24"/>
          <w:szCs w:val="24"/>
          <w:lang w:eastAsia="es-ES_tradnl"/>
        </w:rPr>
        <w:t xml:space="preserve">. 19.920, de 2007 y 34.767, de 2009, ha precisado que al disponer la contratación bajo dicha fórmula u otra similar, la autoridad administrativa puede ponerle término en el momento que estime conveniente, esto es, en </w:t>
      </w:r>
      <w:r w:rsidRPr="00CB0798">
        <w:rPr>
          <w:rFonts w:ascii="Arial" w:eastAsia="Times New Roman" w:hAnsi="Arial" w:cs="Arial"/>
          <w:color w:val="000000"/>
          <w:sz w:val="24"/>
          <w:szCs w:val="24"/>
          <w:lang w:eastAsia="es-ES_tradnl"/>
        </w:rPr>
        <w:lastRenderedPageBreak/>
        <w:t>cualquier época anterior a su vencimiento, lo que resulta de la propia naturaleza de este tipo de labores.</w:t>
      </w:r>
      <w:r w:rsidRPr="00CB0798">
        <w:rPr>
          <w:rFonts w:ascii="Times New Roman" w:eastAsia="Times New Roman" w:hAnsi="Times New Roman" w:cs="Times New Roman"/>
          <w:color w:val="000000"/>
          <w:sz w:val="24"/>
          <w:szCs w:val="24"/>
          <w:lang w:eastAsia="es-ES_tradnl"/>
        </w:rPr>
        <w:t xml:space="preserve"> </w:t>
      </w:r>
    </w:p>
    <w:p w:rsidR="00AA1EE8" w:rsidRPr="00CB0798" w:rsidRDefault="00AA1EE8" w:rsidP="00CB0798">
      <w:pPr>
        <w:spacing w:before="120" w:after="120" w:line="240" w:lineRule="auto"/>
        <w:ind w:left="142" w:right="49"/>
        <w:jc w:val="both"/>
        <w:rPr>
          <w:rFonts w:ascii="Times New Roman" w:eastAsia="Times New Roman" w:hAnsi="Times New Roman" w:cs="Times New Roman"/>
          <w:color w:val="000000"/>
          <w:sz w:val="24"/>
          <w:szCs w:val="24"/>
          <w:lang w:eastAsia="es-ES_tradnl"/>
        </w:rPr>
      </w:pPr>
      <w:r w:rsidRPr="00CB0798">
        <w:rPr>
          <w:rFonts w:ascii="Arial" w:eastAsia="Times New Roman" w:hAnsi="Arial" w:cs="Arial"/>
          <w:color w:val="000000"/>
          <w:sz w:val="24"/>
          <w:szCs w:val="24"/>
          <w:lang w:eastAsia="es-ES_tradnl"/>
        </w:rPr>
        <w:t xml:space="preserve">Por último, en cuanto al alcance de las instrucciones impartidas mediante la referida circular N° 44, de 2012, es dable precisar que conforme al criterio jurisprudencial sostenido en los dictámenes </w:t>
      </w:r>
      <w:proofErr w:type="spellStart"/>
      <w:r w:rsidRPr="00CB0798">
        <w:rPr>
          <w:rFonts w:ascii="Arial" w:eastAsia="Times New Roman" w:hAnsi="Arial" w:cs="Arial"/>
          <w:color w:val="000000"/>
          <w:sz w:val="24"/>
          <w:szCs w:val="24"/>
          <w:lang w:eastAsia="es-ES_tradnl"/>
        </w:rPr>
        <w:t>N°s</w:t>
      </w:r>
      <w:proofErr w:type="spellEnd"/>
      <w:r w:rsidRPr="00CB0798">
        <w:rPr>
          <w:rFonts w:ascii="Arial" w:eastAsia="Times New Roman" w:hAnsi="Arial" w:cs="Arial"/>
          <w:color w:val="000000"/>
          <w:sz w:val="24"/>
          <w:szCs w:val="24"/>
          <w:lang w:eastAsia="es-ES_tradnl"/>
        </w:rPr>
        <w:t>. 52.067, de 2003, 34.767, de 2009 y 74.126, de 2010, el jefe del servicio es el que debe decidir sobre la contratación y término de las funciones de los empleados que se requieran, de acuerdo con las necesidades del respectivo órgano, no siendo vinculante a su respecto las directrices que se establezcan mediante una circular, ya que dicho instrumento, atendida su jerarquía, no posee carácter de norma legal, sino que contiene orientaciones para encauzar las facultades que tienen los diversos organismos públicos, por lo que no han podido afectar las potestades conferidas por la ley a la autoridad superior indicada. Finalmente, dado que las circulares no tiene el carácter de disposición legal o reglamentaria, su fiscalización y cumplimiento no compete a este organismo sino a la jefatura que la emitió.</w:t>
      </w:r>
      <w:r w:rsidRPr="00CB0798">
        <w:rPr>
          <w:rFonts w:ascii="Times New Roman" w:eastAsia="Times New Roman" w:hAnsi="Times New Roman" w:cs="Times New Roman"/>
          <w:color w:val="000000"/>
          <w:sz w:val="24"/>
          <w:szCs w:val="24"/>
          <w:lang w:eastAsia="es-ES_tradnl"/>
        </w:rPr>
        <w:t xml:space="preserve"> </w:t>
      </w:r>
    </w:p>
    <w:p w:rsidR="00AA1EE8" w:rsidRPr="00CB0798" w:rsidRDefault="00AA1EE8" w:rsidP="00CB0798">
      <w:pPr>
        <w:spacing w:before="120" w:after="120" w:line="240" w:lineRule="auto"/>
        <w:ind w:left="142" w:right="49"/>
        <w:jc w:val="both"/>
        <w:rPr>
          <w:rFonts w:ascii="Arial" w:eastAsia="Times New Roman" w:hAnsi="Arial" w:cs="Arial"/>
          <w:color w:val="000000"/>
          <w:sz w:val="24"/>
          <w:szCs w:val="24"/>
          <w:lang w:eastAsia="es-ES_tradnl"/>
        </w:rPr>
      </w:pPr>
      <w:r w:rsidRPr="00CB0798">
        <w:rPr>
          <w:rFonts w:ascii="Arial" w:eastAsia="Times New Roman" w:hAnsi="Arial" w:cs="Arial"/>
          <w:color w:val="000000"/>
          <w:sz w:val="24"/>
          <w:szCs w:val="24"/>
          <w:lang w:eastAsia="es-ES_tradnl"/>
        </w:rPr>
        <w:t>En consecuencia, con el mérito de lo expuesto, cabe concluir que la prórroga de contrata por la cual se consulta, se encuentra ajustada a la normativa y jurisprudencia vigentes en la materia.</w:t>
      </w:r>
    </w:p>
    <w:p w:rsidR="00AA1EE8" w:rsidRPr="00CB0798" w:rsidRDefault="00AA1EE8" w:rsidP="00CB0798">
      <w:pPr>
        <w:spacing w:before="120" w:after="120" w:line="240" w:lineRule="auto"/>
        <w:ind w:left="142" w:right="49"/>
        <w:jc w:val="both"/>
        <w:rPr>
          <w:rFonts w:ascii="Times New Roman" w:eastAsia="Times New Roman" w:hAnsi="Times New Roman" w:cs="Times New Roman"/>
          <w:color w:val="000000"/>
          <w:sz w:val="24"/>
          <w:szCs w:val="24"/>
          <w:lang w:eastAsia="es-ES_tradnl"/>
        </w:rPr>
      </w:pPr>
      <w:r w:rsidRPr="00CB0798">
        <w:rPr>
          <w:rFonts w:ascii="Arial" w:eastAsia="Times New Roman" w:hAnsi="Arial" w:cs="Arial"/>
          <w:color w:val="000000"/>
          <w:sz w:val="24"/>
          <w:szCs w:val="24"/>
          <w:lang w:eastAsia="es-ES_tradnl"/>
        </w:rPr>
        <w:t>Ramiro Mendoza Zúñiga Contralor General de la República</w:t>
      </w:r>
      <w:r w:rsidRPr="00CB0798">
        <w:rPr>
          <w:rFonts w:ascii="Times New Roman" w:eastAsia="Times New Roman" w:hAnsi="Times New Roman" w:cs="Times New Roman"/>
          <w:color w:val="000000"/>
          <w:sz w:val="24"/>
          <w:szCs w:val="24"/>
          <w:lang w:eastAsia="es-ES_tradnl"/>
        </w:rPr>
        <w:t> </w:t>
      </w:r>
    </w:p>
    <w:p w:rsidR="00CB0798" w:rsidRDefault="00CB0798">
      <w:pPr>
        <w:rPr>
          <w:rFonts w:asciiTheme="majorHAnsi" w:eastAsiaTheme="majorEastAsia" w:hAnsiTheme="majorHAnsi" w:cstheme="majorBidi"/>
          <w:b/>
          <w:bCs/>
          <w:color w:val="4F81BD" w:themeColor="accent1"/>
          <w:sz w:val="24"/>
          <w:szCs w:val="24"/>
        </w:rPr>
      </w:pPr>
      <w:bookmarkStart w:id="6" w:name="_Toc361577362"/>
      <w:bookmarkStart w:id="7" w:name="_Toc361654126"/>
      <w:bookmarkEnd w:id="4"/>
      <w:r>
        <w:rPr>
          <w:sz w:val="24"/>
          <w:szCs w:val="24"/>
        </w:rPr>
        <w:br w:type="page"/>
      </w:r>
    </w:p>
    <w:p w:rsidR="00EA743C" w:rsidRPr="00CB0798" w:rsidRDefault="00EA743C" w:rsidP="00CB0798">
      <w:pPr>
        <w:pStyle w:val="Ttulo2"/>
        <w:spacing w:before="120" w:after="120" w:line="240" w:lineRule="auto"/>
        <w:ind w:left="142" w:right="49"/>
        <w:rPr>
          <w:sz w:val="28"/>
          <w:szCs w:val="24"/>
        </w:rPr>
      </w:pPr>
      <w:r w:rsidRPr="00CB0798">
        <w:rPr>
          <w:sz w:val="28"/>
          <w:szCs w:val="24"/>
        </w:rPr>
        <w:lastRenderedPageBreak/>
        <w:t>Artículo 12, letra d)  de la ley N° 18.834</w:t>
      </w:r>
      <w:r w:rsidR="00842D86" w:rsidRPr="00CB0798">
        <w:rPr>
          <w:sz w:val="28"/>
          <w:szCs w:val="24"/>
        </w:rPr>
        <w:t xml:space="preserve"> </w:t>
      </w:r>
      <w:r w:rsidR="00330114" w:rsidRPr="00CB0798">
        <w:rPr>
          <w:sz w:val="28"/>
          <w:szCs w:val="24"/>
        </w:rPr>
        <w:t>ID</w:t>
      </w:r>
      <w:r w:rsidR="00842D86" w:rsidRPr="00CB0798">
        <w:rPr>
          <w:sz w:val="28"/>
          <w:szCs w:val="24"/>
        </w:rPr>
        <w:t xml:space="preserve"> 042574N13 (JULIO 2013)</w:t>
      </w:r>
      <w:bookmarkEnd w:id="6"/>
      <w:bookmarkEnd w:id="7"/>
    </w:p>
    <w:p w:rsidR="00444887" w:rsidRPr="00CB0798" w:rsidRDefault="00444887" w:rsidP="00CB0798">
      <w:pPr>
        <w:spacing w:before="120" w:after="120" w:line="240" w:lineRule="auto"/>
        <w:ind w:left="142" w:right="49"/>
        <w:jc w:val="both"/>
        <w:rPr>
          <w:rFonts w:ascii="Arial" w:hAnsi="Arial" w:cs="Arial"/>
          <w:szCs w:val="24"/>
        </w:rPr>
      </w:pPr>
      <w:r w:rsidRPr="00CB0798">
        <w:rPr>
          <w:rFonts w:ascii="Arial" w:hAnsi="Arial" w:cs="Arial"/>
          <w:szCs w:val="24"/>
        </w:rPr>
        <w:t>No existe inconveniente jurídico para que el cumplimiento del requisito establecido en el artículo 12, letra d), de la ley N° 18.834, se acredite a través de un instrumento suscrito mediante firma electrónica avanzada</w:t>
      </w:r>
    </w:p>
    <w:p w:rsidR="001C02BE" w:rsidRPr="00CB0798" w:rsidRDefault="001C02BE" w:rsidP="00CB0798">
      <w:pPr>
        <w:spacing w:before="120" w:after="120" w:line="240" w:lineRule="auto"/>
        <w:ind w:left="142" w:right="49"/>
        <w:jc w:val="both"/>
        <w:rPr>
          <w:rFonts w:ascii="Arial" w:hAnsi="Arial" w:cs="Arial"/>
          <w:b/>
          <w:szCs w:val="24"/>
        </w:rPr>
      </w:pPr>
      <w:r w:rsidRPr="00CB0798">
        <w:rPr>
          <w:rFonts w:ascii="Arial" w:hAnsi="Arial" w:cs="Arial"/>
          <w:b/>
          <w:szCs w:val="24"/>
        </w:rPr>
        <w:t>CERTIFICADO DE INGRESO A LA AP PRESENTADO EN FORMA ELECTRONICAS</w:t>
      </w:r>
    </w:p>
    <w:p w:rsidR="00444887" w:rsidRPr="00CB0798" w:rsidRDefault="00444887" w:rsidP="00CB0798">
      <w:pPr>
        <w:spacing w:before="120" w:after="120" w:line="240" w:lineRule="auto"/>
        <w:ind w:left="142" w:right="49"/>
        <w:jc w:val="both"/>
        <w:rPr>
          <w:rFonts w:ascii="Arial" w:hAnsi="Arial" w:cs="Arial"/>
          <w:szCs w:val="24"/>
        </w:rPr>
      </w:pPr>
      <w:r w:rsidRPr="00CB0798">
        <w:rPr>
          <w:rFonts w:ascii="Arial" w:hAnsi="Arial" w:cs="Arial"/>
          <w:szCs w:val="24"/>
        </w:rPr>
        <w:t>La Contraloría Regional de Aysén del General Carlos Ibáñez del Campo ha remitido la presentación de doña Jacqueline Carvajal López, Directora de Registros Académicos del Instituto Nacional de Capacitación Profesional -INACAP-, mediante la cual solicita se emita un pronunciamiento que precise si resulta procedente que la Secretaría Regional Ministerial de Educación de dicha Región rechazara el certificado de título profesional de constructor civil, emitido con firma electrónica avanzada</w:t>
      </w:r>
    </w:p>
    <w:p w:rsidR="00444887" w:rsidRPr="00CB0798" w:rsidRDefault="001C02BE" w:rsidP="00CB0798">
      <w:pPr>
        <w:spacing w:before="120" w:after="120" w:line="240" w:lineRule="auto"/>
        <w:ind w:left="142" w:right="49"/>
        <w:jc w:val="both"/>
        <w:rPr>
          <w:rFonts w:ascii="Arial" w:hAnsi="Arial" w:cs="Arial"/>
          <w:szCs w:val="24"/>
        </w:rPr>
      </w:pPr>
      <w:r w:rsidRPr="00CB0798">
        <w:rPr>
          <w:rFonts w:ascii="Arial" w:hAnsi="Arial" w:cs="Arial"/>
          <w:szCs w:val="24"/>
        </w:rPr>
        <w:t xml:space="preserve">Es útil consignar que según lo previsto en la letra d) del artículo 12 de la ley N° 18.834, sobre </w:t>
      </w:r>
      <w:r w:rsidRPr="00CB0798">
        <w:rPr>
          <w:rFonts w:ascii="Arial" w:hAnsi="Arial" w:cs="Arial"/>
          <w:b/>
          <w:bCs/>
          <w:color w:val="008000"/>
          <w:szCs w:val="24"/>
        </w:rPr>
        <w:t>Estatuto Administrativo</w:t>
      </w:r>
      <w:r w:rsidRPr="00CB0798">
        <w:rPr>
          <w:rFonts w:ascii="Arial" w:hAnsi="Arial" w:cs="Arial"/>
          <w:szCs w:val="24"/>
        </w:rPr>
        <w:t xml:space="preserve">, para ingresar a la Administración del Estado es necesario cumplir, entre otras exigencias, la de poseer el nivel educacional o título profesional o técnico que por la naturaleza del empleo exija la ley. </w:t>
      </w:r>
    </w:p>
    <w:p w:rsidR="001C02BE" w:rsidRPr="00CB0798" w:rsidRDefault="001C02BE" w:rsidP="00CB0798">
      <w:pPr>
        <w:spacing w:before="120" w:after="120" w:line="240" w:lineRule="auto"/>
        <w:ind w:left="142" w:right="49"/>
        <w:jc w:val="both"/>
        <w:rPr>
          <w:rFonts w:ascii="Arial" w:hAnsi="Arial" w:cs="Arial"/>
          <w:szCs w:val="24"/>
        </w:rPr>
      </w:pPr>
      <w:r w:rsidRPr="00CB0798">
        <w:rPr>
          <w:rFonts w:ascii="Arial" w:hAnsi="Arial" w:cs="Arial"/>
          <w:szCs w:val="24"/>
        </w:rPr>
        <w:t>Por su parte, el artículo 13 del mismo texto legal dispone, en su inciso primero, que el cumplimiento del requisito antes indicado debe ser comprobado mediante documentos o certificados oficiales auténticos, agregando su inciso tercero que el título profesional o técnico exigido por la letra d) del artículo 12 “se acreditará mediante los títulos conferidos en la calidad de profesional o técnico, según corresponda, de conformidad a las normas legales vigentes en materia de Educación Superior.”.</w:t>
      </w:r>
    </w:p>
    <w:p w:rsidR="001C02BE" w:rsidRPr="00CB0798" w:rsidRDefault="001C02BE" w:rsidP="00CB0798">
      <w:pPr>
        <w:spacing w:before="120" w:after="120" w:line="240" w:lineRule="auto"/>
        <w:ind w:left="142" w:right="49"/>
        <w:jc w:val="both"/>
        <w:rPr>
          <w:rFonts w:ascii="Arial" w:hAnsi="Arial" w:cs="Arial"/>
          <w:szCs w:val="24"/>
        </w:rPr>
      </w:pPr>
      <w:r w:rsidRPr="00CB0798">
        <w:rPr>
          <w:rFonts w:ascii="Arial" w:hAnsi="Arial" w:cs="Arial"/>
          <w:szCs w:val="24"/>
        </w:rPr>
        <w:t>En concordancia con el criterio contenido en el dictamen N° 72.245, de 2009, de este origen, para que una persona ingrese a la Administración del Estado es necesario, en lo pertinente, que acredite que ha obtenido el título profesional o técnico que la ley exige para ocupar el cargo de que se trate, lo cual se debe hacer a través del respectivo documento o certificado oficial auténtico.</w:t>
      </w:r>
    </w:p>
    <w:p w:rsidR="001C02BE" w:rsidRPr="00CB0798" w:rsidRDefault="001C02BE" w:rsidP="00CB0798">
      <w:pPr>
        <w:spacing w:before="120" w:after="120" w:line="240" w:lineRule="auto"/>
        <w:ind w:left="142" w:right="49"/>
        <w:jc w:val="both"/>
        <w:rPr>
          <w:rFonts w:ascii="Arial" w:hAnsi="Arial" w:cs="Arial"/>
          <w:szCs w:val="24"/>
        </w:rPr>
      </w:pPr>
      <w:r w:rsidRPr="00CB0798">
        <w:rPr>
          <w:rFonts w:ascii="Arial" w:hAnsi="Arial" w:cs="Arial"/>
          <w:szCs w:val="24"/>
        </w:rPr>
        <w:t>Precisado lo anterior, es del caso expresar que el inciso segundo del artículo 1° de la ley N° 19.799 -sobre Documentos Electrónicos, Firma Electrónica y Servicios de Certificación de dicha Firma-, establece como un principio aplicable a las actividades reguladas por ese cuerpo normativo, la equivalencia del soporte electrónico al de papel.</w:t>
      </w:r>
    </w:p>
    <w:p w:rsidR="001C02BE" w:rsidRPr="00CB0798" w:rsidRDefault="001C02BE" w:rsidP="00CB0798">
      <w:pPr>
        <w:spacing w:before="120" w:after="120" w:line="240" w:lineRule="auto"/>
        <w:ind w:left="142" w:right="49"/>
        <w:jc w:val="both"/>
        <w:rPr>
          <w:rFonts w:ascii="Arial" w:hAnsi="Arial" w:cs="Arial"/>
          <w:szCs w:val="24"/>
        </w:rPr>
      </w:pPr>
      <w:r w:rsidRPr="00CB0798">
        <w:rPr>
          <w:rFonts w:ascii="Arial" w:hAnsi="Arial" w:cs="Arial"/>
          <w:szCs w:val="24"/>
        </w:rPr>
        <w:t>En mérito de lo expuesto, se concluye, en armonía con lo señalado en el dictamen N° 19.281, de 2013, de este Ente de Control, que no se advierte impedimento para que el cumplimiento del requisito de ingreso a la Administración del Estado de que se trata, sea comprobado mediante un documento electrónico, suscrito mediante firma electrónica avanzada por la persona que corresponda de la institución a la que, conforme a la normativa vigente, le compete conferir el instrumento que dé cuenta de la posesión del título profesional o técnico, en la medida, por cierto, que ello se haga con plena sujeción a las disposiciones contenidas en la referida ley N° 19.799.</w:t>
      </w:r>
    </w:p>
    <w:p w:rsidR="001C02BE" w:rsidRPr="00CB0798" w:rsidRDefault="001C02BE" w:rsidP="00CB0798">
      <w:pPr>
        <w:spacing w:before="120" w:after="120" w:line="240" w:lineRule="auto"/>
        <w:ind w:left="142" w:right="49"/>
        <w:jc w:val="both"/>
        <w:rPr>
          <w:rFonts w:ascii="Arial" w:hAnsi="Arial" w:cs="Arial"/>
          <w:szCs w:val="24"/>
        </w:rPr>
      </w:pPr>
      <w:r w:rsidRPr="00CB0798">
        <w:rPr>
          <w:rFonts w:ascii="Arial" w:hAnsi="Arial" w:cs="Arial"/>
          <w:szCs w:val="24"/>
        </w:rPr>
        <w:t>De tal modo, no corresponde que la Secretaría Regional Ministerial de Educación de la Undécima Región haya rechazado el certificado de título presentado por el señor Rodríguez Donoso, por estimar que no procedía que la comentada exigencia para ingresar a la Administración se acreditara por medio de un documento electrónico suscrito con firma electrónica avanzada.</w:t>
      </w:r>
    </w:p>
    <w:p w:rsidR="001C02BE" w:rsidRPr="00CB0798" w:rsidRDefault="001C02BE" w:rsidP="00CB0798">
      <w:pPr>
        <w:spacing w:before="120" w:after="120" w:line="240" w:lineRule="auto"/>
        <w:ind w:left="142" w:right="49"/>
        <w:jc w:val="both"/>
        <w:rPr>
          <w:rFonts w:ascii="Arial" w:hAnsi="Arial" w:cs="Arial"/>
          <w:szCs w:val="24"/>
        </w:rPr>
      </w:pPr>
      <w:r w:rsidRPr="00CB0798">
        <w:rPr>
          <w:rFonts w:ascii="Arial" w:hAnsi="Arial" w:cs="Arial"/>
          <w:szCs w:val="24"/>
        </w:rPr>
        <w:t xml:space="preserve">Por consiguiente, esa repartición pública deberá, en lo sucesivo, ajustar sus actuaciones a las pautas establecidas en este pronunciamiento. </w:t>
      </w:r>
    </w:p>
    <w:p w:rsidR="00D84F63" w:rsidRPr="00CB0798" w:rsidRDefault="001C02BE" w:rsidP="00CB0798">
      <w:pPr>
        <w:spacing w:before="120" w:after="120" w:line="240" w:lineRule="auto"/>
        <w:ind w:left="142" w:right="49"/>
        <w:jc w:val="both"/>
        <w:rPr>
          <w:szCs w:val="24"/>
        </w:rPr>
      </w:pPr>
      <w:r w:rsidRPr="00CB0798">
        <w:rPr>
          <w:rFonts w:ascii="Arial" w:hAnsi="Arial" w:cs="Arial"/>
          <w:szCs w:val="24"/>
        </w:rPr>
        <w:t>Ramiro Mendoza Zúñiga</w:t>
      </w:r>
      <w:r w:rsidR="00A43343" w:rsidRPr="00CB0798">
        <w:rPr>
          <w:rFonts w:ascii="Arial" w:hAnsi="Arial" w:cs="Arial"/>
          <w:szCs w:val="24"/>
        </w:rPr>
        <w:t xml:space="preserve">  </w:t>
      </w:r>
      <w:r w:rsidRPr="00CB0798">
        <w:rPr>
          <w:rFonts w:ascii="Arial" w:hAnsi="Arial" w:cs="Arial"/>
          <w:szCs w:val="24"/>
        </w:rPr>
        <w:t>Contralor General de la República</w:t>
      </w:r>
      <w:r w:rsidRPr="00CB0798">
        <w:rPr>
          <w:szCs w:val="24"/>
        </w:rPr>
        <w:t> </w:t>
      </w:r>
    </w:p>
    <w:p w:rsidR="000E5C69" w:rsidRPr="00CB0798" w:rsidRDefault="000E5C69" w:rsidP="00CB0798">
      <w:pPr>
        <w:spacing w:before="120" w:after="120" w:line="240" w:lineRule="auto"/>
        <w:ind w:left="142" w:right="49"/>
        <w:rPr>
          <w:sz w:val="24"/>
          <w:szCs w:val="24"/>
        </w:rPr>
      </w:pPr>
    </w:p>
    <w:p w:rsidR="00842D86" w:rsidRPr="00CB0798" w:rsidRDefault="00EA743C" w:rsidP="00CB0798">
      <w:pPr>
        <w:pStyle w:val="Ttulo2"/>
        <w:spacing w:before="120" w:after="120" w:line="240" w:lineRule="auto"/>
        <w:ind w:left="142" w:right="49"/>
        <w:rPr>
          <w:sz w:val="28"/>
          <w:szCs w:val="24"/>
        </w:rPr>
      </w:pPr>
      <w:bookmarkStart w:id="8" w:name="_Toc361577363"/>
      <w:bookmarkStart w:id="9" w:name="_Toc361654127"/>
      <w:r w:rsidRPr="00CB0798">
        <w:rPr>
          <w:sz w:val="28"/>
          <w:szCs w:val="24"/>
        </w:rPr>
        <w:lastRenderedPageBreak/>
        <w:t>Art 17 Párrafo primero del Título II de la ley N° 18.834</w:t>
      </w:r>
      <w:r w:rsidR="00842D86" w:rsidRPr="00CB0798">
        <w:rPr>
          <w:sz w:val="28"/>
          <w:szCs w:val="24"/>
        </w:rPr>
        <w:t xml:space="preserve"> JU  040390N13</w:t>
      </w:r>
      <w:bookmarkEnd w:id="8"/>
      <w:bookmarkEnd w:id="9"/>
    </w:p>
    <w:p w:rsidR="00EA743C" w:rsidRPr="00CB0798" w:rsidRDefault="00EA743C" w:rsidP="00CB0798">
      <w:pPr>
        <w:spacing w:before="120" w:after="120" w:line="240" w:lineRule="auto"/>
        <w:ind w:left="142" w:right="49"/>
        <w:jc w:val="both"/>
        <w:rPr>
          <w:sz w:val="24"/>
          <w:szCs w:val="24"/>
        </w:rPr>
      </w:pPr>
      <w:r w:rsidRPr="00CB0798">
        <w:rPr>
          <w:rFonts w:ascii="Arial" w:hAnsi="Arial" w:cs="Arial"/>
          <w:sz w:val="24"/>
          <w:szCs w:val="24"/>
        </w:rPr>
        <w:t xml:space="preserve">Autoridad puede fijar las bases de los concursos para empleos a contrata, debiendo proceder conforme a ellas y respetar los principios generales comunes a todo concurso, contenidos en las leyes </w:t>
      </w:r>
      <w:proofErr w:type="spellStart"/>
      <w:r w:rsidRPr="00CB0798">
        <w:rPr>
          <w:rFonts w:ascii="Arial" w:hAnsi="Arial" w:cs="Arial"/>
          <w:sz w:val="24"/>
          <w:szCs w:val="24"/>
        </w:rPr>
        <w:t>N°s</w:t>
      </w:r>
      <w:proofErr w:type="spellEnd"/>
      <w:r w:rsidRPr="00CB0798">
        <w:rPr>
          <w:rFonts w:ascii="Arial" w:hAnsi="Arial" w:cs="Arial"/>
          <w:sz w:val="24"/>
          <w:szCs w:val="24"/>
        </w:rPr>
        <w:t xml:space="preserve"> 18.575 y 18.834.</w:t>
      </w:r>
      <w:r w:rsidRPr="00CB0798">
        <w:rPr>
          <w:sz w:val="24"/>
          <w:szCs w:val="24"/>
        </w:rPr>
        <w:t> </w:t>
      </w:r>
    </w:p>
    <w:p w:rsidR="00EA743C" w:rsidRPr="00CB0798" w:rsidRDefault="00EA743C" w:rsidP="00CB0798">
      <w:pPr>
        <w:pStyle w:val="NormalWeb"/>
        <w:spacing w:before="120" w:beforeAutospacing="0" w:after="120" w:afterAutospacing="0"/>
        <w:ind w:left="142" w:right="49"/>
        <w:jc w:val="both"/>
        <w:rPr>
          <w:rFonts w:ascii="Arial" w:hAnsi="Arial" w:cs="Arial"/>
        </w:rPr>
      </w:pPr>
      <w:r w:rsidRPr="00CB0798">
        <w:rPr>
          <w:rFonts w:ascii="Arial" w:hAnsi="Arial" w:cs="Arial"/>
        </w:rPr>
        <w:t xml:space="preserve">Se ha dirigido a esta Contraloría General doña Patricia Leiva Ibáñez, haciendo presente que participó en un proceso de selección llamado por la Agencia de Calidad de la Educación, en el cual obtuvo la condición de postulante idóneo para el cargo que indica, no obstante ello, fue declarado desierto por ese organismo en uso de una atribución prevista en las pautas con tal objeto, lo que, en su opinión, no se ajustaría a la jurisprudencia administrativa que invoca. </w:t>
      </w:r>
    </w:p>
    <w:p w:rsidR="00EA743C" w:rsidRPr="00CB0798" w:rsidRDefault="00EA743C" w:rsidP="00CB0798">
      <w:pPr>
        <w:pStyle w:val="NormalWeb"/>
        <w:spacing w:before="120" w:beforeAutospacing="0" w:after="120" w:afterAutospacing="0"/>
        <w:ind w:left="142" w:right="49"/>
        <w:jc w:val="both"/>
        <w:rPr>
          <w:rFonts w:ascii="Arial" w:hAnsi="Arial" w:cs="Arial"/>
        </w:rPr>
      </w:pPr>
      <w:r w:rsidRPr="00CB0798">
        <w:rPr>
          <w:rFonts w:ascii="Arial" w:hAnsi="Arial" w:cs="Arial"/>
        </w:rPr>
        <w:t>Requerido su informe, ese servicio señaló, en síntesis, que efectuó una convocatoria de antecedentes para proveer plazas a contrata -sin expresar que se aplicarían las normas de la ley N° 18.834-, que se reguló por las pertinentes bases concursales, las cuales estipularon, en el evento de que no hubiera un número suficiente de candidatos idóneos para integrar una terna, la facultad del Secretario Ejecutivo de declararla desierta, la que fue ejercida en el caso del cargo a que se opuso la interesada por reunirse los supuestos para su procedencia.</w:t>
      </w:r>
    </w:p>
    <w:p w:rsidR="00EA743C" w:rsidRPr="00CB0798" w:rsidRDefault="00EA743C" w:rsidP="00CB0798">
      <w:pPr>
        <w:pStyle w:val="NormalWeb"/>
        <w:spacing w:before="120" w:beforeAutospacing="0" w:after="120" w:afterAutospacing="0"/>
        <w:ind w:left="142" w:right="49"/>
        <w:jc w:val="both"/>
        <w:rPr>
          <w:rFonts w:ascii="Arial" w:hAnsi="Arial" w:cs="Arial"/>
        </w:rPr>
      </w:pPr>
      <w:r w:rsidRPr="00CB0798">
        <w:rPr>
          <w:rFonts w:ascii="Arial" w:hAnsi="Arial" w:cs="Arial"/>
        </w:rPr>
        <w:t xml:space="preserve">Al respecto, cabe manifestar que atendido que el </w:t>
      </w:r>
      <w:r w:rsidRPr="00CB0798">
        <w:rPr>
          <w:rFonts w:ascii="Arial" w:hAnsi="Arial" w:cs="Arial"/>
          <w:b/>
          <w:bCs/>
          <w:color w:val="008000"/>
        </w:rPr>
        <w:t>Estatuto Administrativo</w:t>
      </w:r>
      <w:r w:rsidRPr="00CB0798">
        <w:rPr>
          <w:rFonts w:ascii="Arial" w:hAnsi="Arial" w:cs="Arial"/>
        </w:rPr>
        <w:t xml:space="preserve"> no contiene reglas explícitas sobre el desarrollo de los concursos para proveer empleos a contrata, la autoridad puede fijar las pautas que los regirán, las que, además de obligarla a proceder conforme a ellas, no deben contradecir los principios generales comunes a todo certamen, de carácter sustantivo, que se desprenden de los artículos 16 y 44 de la ley N° 18.575 y del párrafo primero del Título II de la ley N° 18.834, en armonía con lo precisado en el dictamen N° 32.063, de 2013, de este origen.</w:t>
      </w:r>
    </w:p>
    <w:p w:rsidR="00EA743C" w:rsidRPr="00CB0798" w:rsidRDefault="00EA743C" w:rsidP="00CB0798">
      <w:pPr>
        <w:pStyle w:val="NormalWeb"/>
        <w:spacing w:before="120" w:beforeAutospacing="0" w:after="120" w:afterAutospacing="0"/>
        <w:ind w:left="142" w:right="49"/>
        <w:jc w:val="both"/>
        <w:rPr>
          <w:rFonts w:ascii="Arial" w:hAnsi="Arial" w:cs="Arial"/>
        </w:rPr>
      </w:pPr>
      <w:r w:rsidRPr="00CB0798">
        <w:rPr>
          <w:rFonts w:ascii="Arial" w:hAnsi="Arial" w:cs="Arial"/>
        </w:rPr>
        <w:t>En ese sentido, prosigue la referida jurisprudencia, pueden destacarse, entre otros principios, el derecho a postular en igualdad de condiciones; la utilización de procedimientos técnicos, imparciales e idóneos que aseguren una apreciación objetiva de las aptitudes y méritos de los candidatos; la estricta sujeción a las bases y no discriminación ante las mismas; la determinación e información previa de los factores y puntajes mínimos exigidos; la expresión de la evaluación obtenida; y la comunicación del resultado del proceso, sin que se aprecie que la facultad en cuestión implique una contravención a los mismos.</w:t>
      </w:r>
    </w:p>
    <w:p w:rsidR="00EA743C" w:rsidRPr="00CB0798" w:rsidRDefault="00EA743C" w:rsidP="00CB0798">
      <w:pPr>
        <w:pStyle w:val="NormalWeb"/>
        <w:spacing w:before="120" w:beforeAutospacing="0" w:after="120" w:afterAutospacing="0"/>
        <w:ind w:left="142" w:right="49"/>
        <w:jc w:val="both"/>
        <w:rPr>
          <w:rFonts w:ascii="Arial" w:hAnsi="Arial" w:cs="Arial"/>
        </w:rPr>
      </w:pPr>
      <w:r w:rsidRPr="00CB0798">
        <w:rPr>
          <w:rFonts w:ascii="Arial" w:hAnsi="Arial" w:cs="Arial"/>
        </w:rPr>
        <w:t xml:space="preserve">Por otra parte, es menester anotar que, cuando se trata de un cargo que no requiere proveerse a través de un certamen, sino que es de libre designación de la autoridad llamada a efectuar el nombramiento, y ésta, en uso de sus atribuciones decide </w:t>
      </w:r>
      <w:proofErr w:type="spellStart"/>
      <w:r w:rsidRPr="00CB0798">
        <w:rPr>
          <w:rFonts w:ascii="Arial" w:hAnsi="Arial" w:cs="Arial"/>
        </w:rPr>
        <w:t>autolimitarse</w:t>
      </w:r>
      <w:proofErr w:type="spellEnd"/>
      <w:r w:rsidRPr="00CB0798">
        <w:rPr>
          <w:rFonts w:ascii="Arial" w:hAnsi="Arial" w:cs="Arial"/>
        </w:rPr>
        <w:t xml:space="preserve"> y realizar un concurso, pueden contemplarse otras condiciones de participación que no constituyan una discriminación arbitraria, pero que restrinjan la selección de postulantes, porque en ese caso es la misma ley, atendida la naturaleza del empleo, la que ha permitido a la superioridad determinar las circunstancias en que hará o no la contratación, de acuerdo con el criterio contenido, entre otros, en el dictamen N° 52.875, de 2011, de este Órgano Fiscalizador.</w:t>
      </w:r>
    </w:p>
    <w:p w:rsidR="00EA743C" w:rsidRPr="00CB0798" w:rsidRDefault="00EA743C" w:rsidP="00CB0798">
      <w:pPr>
        <w:pStyle w:val="NormalWeb"/>
        <w:spacing w:before="120" w:beforeAutospacing="0" w:after="120" w:afterAutospacing="0"/>
        <w:ind w:left="142" w:right="49"/>
        <w:jc w:val="both"/>
        <w:rPr>
          <w:rFonts w:ascii="Arial" w:hAnsi="Arial" w:cs="Arial"/>
        </w:rPr>
      </w:pPr>
      <w:r w:rsidRPr="00CB0798">
        <w:rPr>
          <w:rFonts w:ascii="Arial" w:hAnsi="Arial" w:cs="Arial"/>
        </w:rPr>
        <w:lastRenderedPageBreak/>
        <w:t>Luego, corresponde hacer presente que la facultad en comento estaba fijada expresamente en las pautas concursales, por lo que fue conocida y aceptada por la totalidad de los participantes al momento de postular, regla que, por lo demás, se aplicaba por igual a todos ellos, de modo que no se advierte que en la especie se haya producido la arbitrariedad o discriminación alegada por la señora Leiva Ibáñez.</w:t>
      </w:r>
    </w:p>
    <w:p w:rsidR="00EA743C" w:rsidRPr="00CB0798" w:rsidRDefault="00EA743C" w:rsidP="00CB0798">
      <w:pPr>
        <w:pStyle w:val="NormalWeb"/>
        <w:spacing w:before="120" w:beforeAutospacing="0" w:after="120" w:afterAutospacing="0"/>
        <w:ind w:left="142" w:right="49"/>
        <w:jc w:val="both"/>
        <w:rPr>
          <w:rFonts w:ascii="Arial" w:hAnsi="Arial" w:cs="Arial"/>
        </w:rPr>
      </w:pPr>
      <w:r w:rsidRPr="00CB0798">
        <w:rPr>
          <w:rFonts w:ascii="Arial" w:hAnsi="Arial" w:cs="Arial"/>
        </w:rPr>
        <w:t>En consecuencia, considerando lo expuesto, es dable concluir que la regulación comprendida en las bases, en orden a poder declarar desierta la convocatoria, en la forma y modalidades antes mencionadas, no se opone a los principios generales comunes a todo certamen, a los que deben sujetarse los procesos como el de la especie, conforme a lo resuelto en la citada jurisprudencia de este Ente Contralor.</w:t>
      </w:r>
    </w:p>
    <w:p w:rsidR="00EA743C" w:rsidRPr="00CB0798" w:rsidRDefault="00EA743C" w:rsidP="00CB0798">
      <w:pPr>
        <w:pStyle w:val="NormalWeb"/>
        <w:spacing w:before="120" w:beforeAutospacing="0" w:after="120" w:afterAutospacing="0"/>
        <w:ind w:left="142" w:right="49"/>
        <w:jc w:val="both"/>
      </w:pPr>
      <w:r w:rsidRPr="00CB0798">
        <w:br/>
      </w:r>
      <w:r w:rsidRPr="00CB0798">
        <w:rPr>
          <w:rFonts w:ascii="Arial" w:hAnsi="Arial" w:cs="Arial"/>
        </w:rPr>
        <w:t>Ramiro Mendoza Zúñiga</w:t>
      </w:r>
      <w:r w:rsidR="00A43343" w:rsidRPr="00CB0798">
        <w:rPr>
          <w:rFonts w:ascii="Arial" w:hAnsi="Arial" w:cs="Arial"/>
        </w:rPr>
        <w:t xml:space="preserve">     </w:t>
      </w:r>
      <w:r w:rsidRPr="00CB0798">
        <w:rPr>
          <w:rFonts w:ascii="Arial" w:hAnsi="Arial" w:cs="Arial"/>
        </w:rPr>
        <w:t>Contralor General de la República</w:t>
      </w:r>
      <w:r w:rsidRPr="00CB0798">
        <w:t xml:space="preserve">  </w:t>
      </w:r>
    </w:p>
    <w:p w:rsidR="001E1667" w:rsidRPr="00CB0798" w:rsidRDefault="001E1667" w:rsidP="00CB0798">
      <w:pPr>
        <w:spacing w:before="120" w:after="120" w:line="240" w:lineRule="auto"/>
        <w:ind w:left="142" w:right="49"/>
        <w:rPr>
          <w:rFonts w:asciiTheme="majorHAnsi" w:eastAsiaTheme="majorEastAsia" w:hAnsiTheme="majorHAnsi" w:cstheme="majorBidi"/>
          <w:b/>
          <w:bCs/>
          <w:color w:val="4F81BD" w:themeColor="accent1"/>
          <w:sz w:val="24"/>
          <w:szCs w:val="24"/>
        </w:rPr>
      </w:pPr>
      <w:bookmarkStart w:id="10" w:name="_Toc361654194"/>
      <w:bookmarkStart w:id="11" w:name="_Toc361577370"/>
      <w:bookmarkStart w:id="12" w:name="_Toc361654138"/>
      <w:r w:rsidRPr="00CB0798">
        <w:rPr>
          <w:sz w:val="24"/>
          <w:szCs w:val="24"/>
        </w:rPr>
        <w:br w:type="page"/>
      </w:r>
    </w:p>
    <w:p w:rsidR="00D9146F" w:rsidRPr="00CB0798" w:rsidRDefault="00D9146F" w:rsidP="00CB0798">
      <w:pPr>
        <w:pStyle w:val="Ttulo2"/>
        <w:spacing w:before="120" w:after="120" w:line="240" w:lineRule="auto"/>
        <w:ind w:left="142" w:right="49"/>
        <w:rPr>
          <w:rFonts w:eastAsia="Times New Roman"/>
          <w:color w:val="E10000"/>
          <w:sz w:val="28"/>
          <w:szCs w:val="24"/>
          <w:lang w:eastAsia="es-ES_tradnl"/>
        </w:rPr>
      </w:pPr>
      <w:r w:rsidRPr="00CB0798">
        <w:rPr>
          <w:sz w:val="28"/>
          <w:szCs w:val="24"/>
        </w:rPr>
        <w:lastRenderedPageBreak/>
        <w:t>Artículos 49 y 160 de la ley N° 18.834</w:t>
      </w:r>
      <w:r w:rsidRPr="00CB0798">
        <w:rPr>
          <w:rFonts w:eastAsia="Times New Roman"/>
          <w:color w:val="004E8C"/>
          <w:sz w:val="28"/>
          <w:szCs w:val="24"/>
          <w:lang w:eastAsia="es-ES_tradnl"/>
        </w:rPr>
        <w:t>ID Jurisprudencia:</w:t>
      </w:r>
      <w:r w:rsidRPr="00CB0798">
        <w:rPr>
          <w:rFonts w:eastAsia="Times New Roman"/>
          <w:color w:val="FFFFFF"/>
          <w:sz w:val="28"/>
          <w:szCs w:val="24"/>
          <w:lang w:eastAsia="es-ES_tradnl"/>
        </w:rPr>
        <w:t xml:space="preserve"> </w:t>
      </w:r>
      <w:r w:rsidRPr="00CB0798">
        <w:rPr>
          <w:rFonts w:eastAsia="Times New Roman"/>
          <w:color w:val="E10000"/>
          <w:sz w:val="28"/>
          <w:szCs w:val="24"/>
          <w:lang w:eastAsia="es-ES_tradnl"/>
        </w:rPr>
        <w:t xml:space="preserve">050614N12    </w:t>
      </w:r>
      <w:r w:rsidRPr="00CB0798">
        <w:rPr>
          <w:sz w:val="28"/>
          <w:szCs w:val="24"/>
        </w:rPr>
        <w:t>17-08-2012</w:t>
      </w:r>
      <w:bookmarkEnd w:id="10"/>
    </w:p>
    <w:p w:rsidR="00D9146F" w:rsidRPr="00CB0798" w:rsidRDefault="00D9146F" w:rsidP="00CB0798">
      <w:pPr>
        <w:spacing w:before="120" w:after="120" w:line="240" w:lineRule="auto"/>
        <w:ind w:left="142" w:right="49"/>
        <w:jc w:val="both"/>
        <w:rPr>
          <w:rFonts w:ascii="Times New Roman" w:eastAsia="Times New Roman" w:hAnsi="Times New Roman" w:cs="Times New Roman"/>
          <w:b/>
          <w:color w:val="000000"/>
          <w:sz w:val="24"/>
          <w:szCs w:val="24"/>
          <w:lang w:eastAsia="es-ES_tradnl"/>
        </w:rPr>
      </w:pPr>
      <w:r w:rsidRPr="00CB0798">
        <w:rPr>
          <w:rFonts w:ascii="Arial" w:eastAsia="Times New Roman" w:hAnsi="Arial" w:cs="Arial"/>
          <w:b/>
          <w:color w:val="000000"/>
          <w:sz w:val="24"/>
          <w:szCs w:val="24"/>
          <w:lang w:eastAsia="es-ES_tradnl"/>
        </w:rPr>
        <w:t>Desestima reclamo sobre integración de la junta calificadora, ya que el vicio alegado no afectó la evaluación del interesado.</w:t>
      </w:r>
      <w:r w:rsidRPr="00CB0798">
        <w:rPr>
          <w:rFonts w:ascii="Times New Roman" w:eastAsia="Times New Roman" w:hAnsi="Times New Roman" w:cs="Times New Roman"/>
          <w:b/>
          <w:color w:val="000000"/>
          <w:sz w:val="24"/>
          <w:szCs w:val="24"/>
          <w:lang w:eastAsia="es-ES_tradnl"/>
        </w:rPr>
        <w:t> </w:t>
      </w:r>
    </w:p>
    <w:p w:rsidR="00D9146F" w:rsidRPr="00CB0798" w:rsidRDefault="00D9146F" w:rsidP="00CB0798">
      <w:pPr>
        <w:spacing w:before="120" w:after="120" w:line="240" w:lineRule="auto"/>
        <w:ind w:left="142" w:right="49"/>
        <w:jc w:val="both"/>
        <w:rPr>
          <w:rFonts w:ascii="Arial" w:hAnsi="Arial" w:cs="Arial"/>
          <w:sz w:val="24"/>
          <w:szCs w:val="24"/>
        </w:rPr>
      </w:pPr>
      <w:r w:rsidRPr="00CB0798">
        <w:rPr>
          <w:rFonts w:ascii="Arial" w:hAnsi="Arial" w:cs="Arial"/>
          <w:sz w:val="24"/>
          <w:szCs w:val="24"/>
        </w:rPr>
        <w:t xml:space="preserve">Se ha dirigido a esta Contraloría General don Eduardo Vargas Canales, Presidente de la Asociación Nacional de Funcionarios de la Dirección General de Movilización Nacional, en representación de don Fredy Rivera </w:t>
      </w:r>
      <w:proofErr w:type="spellStart"/>
      <w:r w:rsidRPr="00CB0798">
        <w:rPr>
          <w:rFonts w:ascii="Arial" w:hAnsi="Arial" w:cs="Arial"/>
          <w:sz w:val="24"/>
          <w:szCs w:val="24"/>
        </w:rPr>
        <w:t>Carabantes</w:t>
      </w:r>
      <w:proofErr w:type="spellEnd"/>
      <w:r w:rsidRPr="00CB0798">
        <w:rPr>
          <w:rFonts w:ascii="Arial" w:hAnsi="Arial" w:cs="Arial"/>
          <w:sz w:val="24"/>
          <w:szCs w:val="24"/>
        </w:rPr>
        <w:t xml:space="preserve">, </w:t>
      </w:r>
      <w:proofErr w:type="spellStart"/>
      <w:r w:rsidRPr="00CB0798">
        <w:rPr>
          <w:rFonts w:ascii="Arial" w:hAnsi="Arial" w:cs="Arial"/>
          <w:sz w:val="24"/>
          <w:szCs w:val="24"/>
        </w:rPr>
        <w:t>exservidor</w:t>
      </w:r>
      <w:proofErr w:type="spellEnd"/>
      <w:r w:rsidRPr="00CB0798">
        <w:rPr>
          <w:rFonts w:ascii="Arial" w:hAnsi="Arial" w:cs="Arial"/>
          <w:sz w:val="24"/>
          <w:szCs w:val="24"/>
        </w:rPr>
        <w:t xml:space="preserve"> de esa entidad, para solicitar la reconsideración del oficio indicado en el epígrafe y para reclamar de su proceso calificatorio 2010-2011, en virtud del cual quedó ubicado en Lista N° 3, con 32 puntos, por segundo año consecutivo.</w:t>
      </w:r>
    </w:p>
    <w:p w:rsidR="00D9146F" w:rsidRPr="00CB0798" w:rsidRDefault="00D9146F" w:rsidP="00CB0798">
      <w:pPr>
        <w:spacing w:before="120" w:after="120" w:line="240" w:lineRule="auto"/>
        <w:ind w:left="142" w:right="49"/>
        <w:jc w:val="both"/>
        <w:rPr>
          <w:rFonts w:ascii="Arial" w:hAnsi="Arial" w:cs="Arial"/>
          <w:sz w:val="24"/>
          <w:szCs w:val="24"/>
        </w:rPr>
      </w:pPr>
      <w:r w:rsidRPr="00CB0798">
        <w:rPr>
          <w:rFonts w:ascii="Arial" w:hAnsi="Arial" w:cs="Arial"/>
          <w:sz w:val="24"/>
          <w:szCs w:val="24"/>
        </w:rPr>
        <w:t xml:space="preserve">Como cuestión previa, se debe hacer presente que el documento impugnado expresó que el derecho del señor Rivera </w:t>
      </w:r>
      <w:proofErr w:type="spellStart"/>
      <w:r w:rsidRPr="00CB0798">
        <w:rPr>
          <w:rFonts w:ascii="Arial" w:hAnsi="Arial" w:cs="Arial"/>
          <w:sz w:val="24"/>
          <w:szCs w:val="24"/>
        </w:rPr>
        <w:t>Carabantes</w:t>
      </w:r>
      <w:proofErr w:type="spellEnd"/>
      <w:r w:rsidRPr="00CB0798">
        <w:rPr>
          <w:rFonts w:ascii="Arial" w:hAnsi="Arial" w:cs="Arial"/>
          <w:sz w:val="24"/>
          <w:szCs w:val="24"/>
        </w:rPr>
        <w:t xml:space="preserve"> para solicitar la revisión de su calificación ante esa Sede Regional se encontraba vencido, ya que presentó su reclamo una vez transcurrido el plazo que prevé para tal efecto el artículo 160 del </w:t>
      </w:r>
      <w:r w:rsidRPr="00CB0798">
        <w:rPr>
          <w:rFonts w:ascii="Arial" w:hAnsi="Arial" w:cs="Arial"/>
          <w:b/>
          <w:bCs/>
          <w:color w:val="008000"/>
          <w:sz w:val="24"/>
          <w:szCs w:val="24"/>
        </w:rPr>
        <w:t>Estatuto Administrativo</w:t>
      </w:r>
      <w:r w:rsidRPr="00CB0798">
        <w:rPr>
          <w:rFonts w:ascii="Arial" w:hAnsi="Arial" w:cs="Arial"/>
          <w:sz w:val="24"/>
          <w:szCs w:val="24"/>
        </w:rPr>
        <w:t xml:space="preserve">. </w:t>
      </w:r>
      <w:r w:rsidRPr="00CB0798">
        <w:rPr>
          <w:sz w:val="24"/>
          <w:szCs w:val="24"/>
        </w:rPr>
        <w:br/>
      </w:r>
      <w:r w:rsidRPr="00CB0798">
        <w:rPr>
          <w:sz w:val="24"/>
          <w:szCs w:val="24"/>
        </w:rPr>
        <w:br/>
      </w:r>
      <w:r w:rsidRPr="00CB0798">
        <w:rPr>
          <w:rFonts w:ascii="Arial" w:hAnsi="Arial" w:cs="Arial"/>
          <w:sz w:val="24"/>
          <w:szCs w:val="24"/>
        </w:rPr>
        <w:t xml:space="preserve">Al respecto, corresponde precisar que el mencionado pronunciamiento concluyó que dicho término debía computarse a contar de la notificación del acuerdo de la Junta Calificadora, esto es, desde el 11 de octubre de 2011, contrariamente a lo que disponen los artículos 49 y 160 de la ley N° 18.834, en virtud de los cuales a esta Contraloría General le corresponde intervenir en los procesos </w:t>
      </w:r>
      <w:proofErr w:type="spellStart"/>
      <w:r w:rsidRPr="00CB0798">
        <w:rPr>
          <w:rFonts w:ascii="Arial" w:hAnsi="Arial" w:cs="Arial"/>
          <w:sz w:val="24"/>
          <w:szCs w:val="24"/>
        </w:rPr>
        <w:t>evaluatorios</w:t>
      </w:r>
      <w:proofErr w:type="spellEnd"/>
      <w:r w:rsidRPr="00CB0798">
        <w:rPr>
          <w:rFonts w:ascii="Arial" w:hAnsi="Arial" w:cs="Arial"/>
          <w:sz w:val="24"/>
          <w:szCs w:val="24"/>
        </w:rPr>
        <w:t xml:space="preserve"> solo cuando, notificado del fallo de la apelación deducida en contra de la resolución de ese órgano colegiado, el funcionario hace uso del recurso de reclamación dentro del plazo de 10 días hábiles. </w:t>
      </w:r>
    </w:p>
    <w:p w:rsidR="00D9146F" w:rsidRPr="00CB0798" w:rsidRDefault="00D9146F" w:rsidP="00CB0798">
      <w:pPr>
        <w:spacing w:before="120" w:after="120" w:line="240" w:lineRule="auto"/>
        <w:ind w:left="142" w:right="49"/>
        <w:jc w:val="both"/>
        <w:rPr>
          <w:rFonts w:ascii="Arial" w:hAnsi="Arial" w:cs="Arial"/>
          <w:sz w:val="24"/>
          <w:szCs w:val="24"/>
        </w:rPr>
      </w:pPr>
      <w:r w:rsidRPr="00CB0798">
        <w:rPr>
          <w:sz w:val="24"/>
          <w:szCs w:val="24"/>
        </w:rPr>
        <w:br/>
      </w:r>
      <w:r w:rsidRPr="00CB0798">
        <w:rPr>
          <w:rFonts w:ascii="Arial" w:hAnsi="Arial" w:cs="Arial"/>
          <w:sz w:val="24"/>
          <w:szCs w:val="24"/>
        </w:rPr>
        <w:t>Ahora bien, de los antecedentes tenidos a la vista se advierte que el interesado fue notificado, mediante carta certificada, de la resolución que rechazó su apelación, por lo que conforme a lo previsto en el artículo 46 de la ley N° 19.880, debe entenderse practicada esa comunicación a contar del tercer día siguiente a la recepción de esa misiva en la oficina de correos que corresponde, esto es, la del domicilio del notificado, según lo expresado, entre otros, por el dictamen Nº 34.319, de 2007, de esta Entidad de Control, hecho este último que aconteció el 24 de octubre de 2011, como se desprende del respectivo estampado.</w:t>
      </w:r>
    </w:p>
    <w:p w:rsidR="00D9146F" w:rsidRPr="00CB0798" w:rsidRDefault="00D9146F" w:rsidP="00CB0798">
      <w:pPr>
        <w:spacing w:before="120" w:after="120" w:line="240" w:lineRule="auto"/>
        <w:ind w:left="142" w:right="49"/>
        <w:jc w:val="both"/>
        <w:rPr>
          <w:rFonts w:ascii="Arial" w:hAnsi="Arial" w:cs="Arial"/>
          <w:b/>
          <w:i/>
          <w:sz w:val="24"/>
          <w:szCs w:val="24"/>
        </w:rPr>
      </w:pPr>
      <w:r w:rsidRPr="00CB0798">
        <w:rPr>
          <w:sz w:val="24"/>
          <w:szCs w:val="24"/>
        </w:rPr>
        <w:br/>
      </w:r>
      <w:r w:rsidRPr="00CB0798">
        <w:rPr>
          <w:rFonts w:ascii="Arial" w:hAnsi="Arial" w:cs="Arial"/>
          <w:sz w:val="24"/>
          <w:szCs w:val="24"/>
        </w:rPr>
        <w:t xml:space="preserve">En consecuencia, la notificación de que se trata se verificó el 27 de octubre de 2011, lo que permite afirmar que el plazo de 10 días para interponer el reclamo ante la respectiva Contraloría Regional venció el 14 de noviembre de esa anualidad, de manera que la impugnación del peticionario ante la aludida sede regional, efectuada con fecha 10 de noviembre de ese mismo año, </w:t>
      </w:r>
      <w:r w:rsidRPr="00CB0798">
        <w:rPr>
          <w:rFonts w:ascii="Arial" w:hAnsi="Arial" w:cs="Arial"/>
          <w:b/>
          <w:i/>
          <w:sz w:val="24"/>
          <w:szCs w:val="24"/>
        </w:rPr>
        <w:t>fue interpuesta dentro de plazo, debiendo reconsiderarse el oficio N° 6.263, de 2011, en cuanto resolvió que aquélla fue extemporánea.</w:t>
      </w:r>
    </w:p>
    <w:p w:rsidR="00D9146F" w:rsidRPr="00CB0798" w:rsidRDefault="00D9146F" w:rsidP="00CB0798">
      <w:pPr>
        <w:pStyle w:val="NormalWeb"/>
        <w:spacing w:before="120" w:beforeAutospacing="0" w:after="120" w:afterAutospacing="0"/>
        <w:ind w:left="142" w:right="49"/>
        <w:jc w:val="both"/>
        <w:rPr>
          <w:rFonts w:ascii="Arial" w:hAnsi="Arial" w:cs="Arial"/>
        </w:rPr>
      </w:pPr>
    </w:p>
    <w:p w:rsidR="00D9146F" w:rsidRPr="00CB0798" w:rsidRDefault="00D9146F" w:rsidP="00CB0798">
      <w:pPr>
        <w:pStyle w:val="NormalWeb"/>
        <w:spacing w:before="120" w:beforeAutospacing="0" w:after="120" w:afterAutospacing="0"/>
        <w:ind w:left="142" w:right="49"/>
        <w:jc w:val="both"/>
      </w:pPr>
      <w:r w:rsidRPr="00CB0798">
        <w:rPr>
          <w:rFonts w:ascii="Arial" w:hAnsi="Arial" w:cs="Arial"/>
        </w:rPr>
        <w:t>Ramiro Mendoza Zúñiga     Contralor General de la República</w:t>
      </w:r>
      <w:r w:rsidRPr="00CB0798">
        <w:t xml:space="preserve">  </w:t>
      </w:r>
    </w:p>
    <w:p w:rsidR="001E1667" w:rsidRPr="00CB0798" w:rsidRDefault="001E1667" w:rsidP="00CB0798">
      <w:pPr>
        <w:spacing w:before="120" w:after="120" w:line="240" w:lineRule="auto"/>
        <w:ind w:left="142" w:right="49"/>
        <w:rPr>
          <w:rFonts w:asciiTheme="majorHAnsi" w:eastAsiaTheme="majorEastAsia" w:hAnsiTheme="majorHAnsi" w:cstheme="majorBidi"/>
          <w:b/>
          <w:bCs/>
          <w:color w:val="4F81BD" w:themeColor="accent1"/>
          <w:sz w:val="24"/>
          <w:szCs w:val="24"/>
        </w:rPr>
      </w:pPr>
      <w:r w:rsidRPr="00CB0798">
        <w:rPr>
          <w:sz w:val="24"/>
          <w:szCs w:val="24"/>
        </w:rPr>
        <w:br w:type="page"/>
      </w:r>
    </w:p>
    <w:p w:rsidR="00842D86" w:rsidRPr="00CB0798" w:rsidRDefault="008E0155" w:rsidP="00CB0798">
      <w:pPr>
        <w:pStyle w:val="Ttulo2"/>
        <w:spacing w:before="120" w:after="120" w:line="240" w:lineRule="auto"/>
        <w:ind w:left="142" w:right="49"/>
        <w:rPr>
          <w:rFonts w:ascii="Arial" w:hAnsi="Arial" w:cs="Arial"/>
          <w:sz w:val="28"/>
          <w:szCs w:val="24"/>
        </w:rPr>
      </w:pPr>
      <w:r w:rsidRPr="00CB0798">
        <w:rPr>
          <w:sz w:val="28"/>
          <w:szCs w:val="24"/>
        </w:rPr>
        <w:lastRenderedPageBreak/>
        <w:t>Artículos 50 y 150, letra c),</w:t>
      </w:r>
      <w:r w:rsidR="00842D86" w:rsidRPr="00CB0798">
        <w:rPr>
          <w:sz w:val="28"/>
          <w:szCs w:val="24"/>
        </w:rPr>
        <w:t xml:space="preserve"> JU</w:t>
      </w:r>
      <w:r w:rsidRPr="00CB0798">
        <w:rPr>
          <w:sz w:val="28"/>
          <w:szCs w:val="24"/>
        </w:rPr>
        <w:t>.</w:t>
      </w:r>
      <w:r w:rsidR="00842D86" w:rsidRPr="00CB0798">
        <w:rPr>
          <w:sz w:val="28"/>
          <w:szCs w:val="24"/>
        </w:rPr>
        <w:t xml:space="preserve"> N° 19.562 Fecha: 02-IV-2013</w:t>
      </w:r>
      <w:bookmarkEnd w:id="11"/>
      <w:bookmarkEnd w:id="12"/>
    </w:p>
    <w:p w:rsidR="008E0155" w:rsidRPr="00CB0798" w:rsidRDefault="008E0155" w:rsidP="00CB0798">
      <w:pPr>
        <w:spacing w:before="120" w:after="120" w:line="240" w:lineRule="auto"/>
        <w:ind w:left="142" w:right="49"/>
        <w:jc w:val="both"/>
        <w:rPr>
          <w:rFonts w:ascii="Arial" w:hAnsi="Arial" w:cs="Arial"/>
          <w:b/>
          <w:bCs/>
          <w:sz w:val="24"/>
          <w:szCs w:val="24"/>
        </w:rPr>
      </w:pPr>
      <w:r w:rsidRPr="00CB0798">
        <w:rPr>
          <w:rFonts w:ascii="Arial" w:hAnsi="Arial" w:cs="Arial"/>
          <w:b/>
          <w:sz w:val="24"/>
          <w:szCs w:val="24"/>
        </w:rPr>
        <w:t>Proceso calificatorio, competencia de Contraloría, calificación insuficiente, declaración de vacancia</w:t>
      </w:r>
    </w:p>
    <w:p w:rsidR="00CB0798" w:rsidRDefault="008E0155" w:rsidP="00CB0798">
      <w:pPr>
        <w:spacing w:before="120" w:after="120" w:line="240" w:lineRule="auto"/>
        <w:ind w:left="142" w:right="49"/>
        <w:jc w:val="both"/>
        <w:rPr>
          <w:rFonts w:ascii="Arial" w:hAnsi="Arial" w:cs="Arial"/>
          <w:sz w:val="24"/>
          <w:szCs w:val="24"/>
        </w:rPr>
      </w:pPr>
      <w:r w:rsidRPr="00CB0798">
        <w:rPr>
          <w:rFonts w:ascii="Arial" w:hAnsi="Arial" w:cs="Arial"/>
          <w:sz w:val="24"/>
          <w:szCs w:val="24"/>
        </w:rPr>
        <w:t xml:space="preserve">Se ha dirigido a esta Contraloría General don Jorge </w:t>
      </w:r>
      <w:proofErr w:type="spellStart"/>
      <w:r w:rsidRPr="00CB0798">
        <w:rPr>
          <w:rFonts w:ascii="Arial" w:hAnsi="Arial" w:cs="Arial"/>
          <w:sz w:val="24"/>
          <w:szCs w:val="24"/>
        </w:rPr>
        <w:t>Quilodrán</w:t>
      </w:r>
      <w:proofErr w:type="spellEnd"/>
      <w:r w:rsidRPr="00CB0798">
        <w:rPr>
          <w:rFonts w:ascii="Arial" w:hAnsi="Arial" w:cs="Arial"/>
          <w:sz w:val="24"/>
          <w:szCs w:val="24"/>
        </w:rPr>
        <w:t xml:space="preserve"> Figueroa, funcionario del Hospital Doctor Gustavo </w:t>
      </w:r>
      <w:proofErr w:type="spellStart"/>
      <w:r w:rsidRPr="00CB0798">
        <w:rPr>
          <w:rFonts w:ascii="Arial" w:hAnsi="Arial" w:cs="Arial"/>
          <w:sz w:val="24"/>
          <w:szCs w:val="24"/>
        </w:rPr>
        <w:t>Fricke</w:t>
      </w:r>
      <w:proofErr w:type="spellEnd"/>
      <w:r w:rsidRPr="00CB0798">
        <w:rPr>
          <w:rFonts w:ascii="Arial" w:hAnsi="Arial" w:cs="Arial"/>
          <w:sz w:val="24"/>
          <w:szCs w:val="24"/>
        </w:rPr>
        <w:t>, para solicitar la reconsideración del oficio N° 14.141, de 2012, de la Contraloría Regional de Valparaíso, que desestimó su reclamo respecto de su proceso calificatorio 2010-2011 y que implicó que quedara ubicado en lista N° 4, de eliminación, lo que permitió que el Servicio de Salud Viña del Mar-Quillota declarara vacante su cargo por calificación insuficiente.</w:t>
      </w:r>
    </w:p>
    <w:p w:rsidR="008E0155" w:rsidRPr="00CB0798" w:rsidRDefault="008E0155" w:rsidP="00CB0798">
      <w:pPr>
        <w:spacing w:before="120" w:after="120" w:line="240" w:lineRule="auto"/>
        <w:ind w:left="142" w:right="49"/>
        <w:jc w:val="both"/>
        <w:rPr>
          <w:rFonts w:ascii="Arial" w:hAnsi="Arial" w:cs="Arial"/>
          <w:sz w:val="24"/>
          <w:szCs w:val="24"/>
        </w:rPr>
      </w:pPr>
      <w:r w:rsidRPr="00CB0798">
        <w:rPr>
          <w:rFonts w:ascii="Arial" w:hAnsi="Arial" w:cs="Arial"/>
          <w:sz w:val="24"/>
          <w:szCs w:val="24"/>
        </w:rPr>
        <w:t xml:space="preserve">En primer término, es del caso señalar que mediante el citado dictamen, la aludida Sede Regional se abstuvo de emitir un pronunciamiento sobre el reclamo del interesado por haber sido presentado fuera de plazo, sin perjuicio de hacer presente que el proceso calificatorio de que se trata se encontraba viciado, toda vez que la </w:t>
      </w:r>
      <w:proofErr w:type="spellStart"/>
      <w:r w:rsidRPr="00CB0798">
        <w:rPr>
          <w:rFonts w:ascii="Arial" w:hAnsi="Arial" w:cs="Arial"/>
          <w:sz w:val="24"/>
          <w:szCs w:val="24"/>
        </w:rPr>
        <w:t>precalificadora</w:t>
      </w:r>
      <w:proofErr w:type="spellEnd"/>
      <w:r w:rsidRPr="00CB0798">
        <w:rPr>
          <w:rFonts w:ascii="Arial" w:hAnsi="Arial" w:cs="Arial"/>
          <w:sz w:val="24"/>
          <w:szCs w:val="24"/>
        </w:rPr>
        <w:t xml:space="preserve"> del señor </w:t>
      </w:r>
      <w:proofErr w:type="spellStart"/>
      <w:r w:rsidRPr="00CB0798">
        <w:rPr>
          <w:rFonts w:ascii="Arial" w:hAnsi="Arial" w:cs="Arial"/>
          <w:sz w:val="24"/>
          <w:szCs w:val="24"/>
        </w:rPr>
        <w:t>Quilodrán</w:t>
      </w:r>
      <w:proofErr w:type="spellEnd"/>
      <w:r w:rsidRPr="00CB0798">
        <w:rPr>
          <w:rFonts w:ascii="Arial" w:hAnsi="Arial" w:cs="Arial"/>
          <w:sz w:val="24"/>
          <w:szCs w:val="24"/>
        </w:rPr>
        <w:t xml:space="preserve"> Figueroa por ejercer labores a contrata, no podía desempeñar funciones de jefatura.</w:t>
      </w:r>
    </w:p>
    <w:p w:rsidR="008E0155" w:rsidRPr="00CB0798" w:rsidRDefault="008E0155" w:rsidP="00CB0798">
      <w:pPr>
        <w:spacing w:before="120" w:after="120" w:line="240" w:lineRule="auto"/>
        <w:ind w:left="142" w:right="49"/>
        <w:jc w:val="both"/>
        <w:rPr>
          <w:rFonts w:ascii="Arial" w:hAnsi="Arial" w:cs="Arial"/>
          <w:sz w:val="24"/>
          <w:szCs w:val="24"/>
        </w:rPr>
      </w:pPr>
      <w:r w:rsidRPr="00CB0798">
        <w:rPr>
          <w:rFonts w:ascii="Arial" w:hAnsi="Arial" w:cs="Arial"/>
          <w:sz w:val="24"/>
          <w:szCs w:val="24"/>
        </w:rPr>
        <w:t>Seguidamente, debe indicarse que aun cuando de los antecedentes tenidos a la vista se advierte la existencia de la mencionada anomalía, conforme al criterio sostenido uniformemente por la jurisprudencia administrativa de este origen, entre otros, en los dictámenes N</w:t>
      </w:r>
      <w:r w:rsidRPr="00CB0798">
        <w:rPr>
          <w:rFonts w:ascii="Arial" w:hAnsi="Arial" w:cs="Arial"/>
          <w:sz w:val="24"/>
          <w:szCs w:val="24"/>
          <w:vertAlign w:val="superscript"/>
        </w:rPr>
        <w:t>os</w:t>
      </w:r>
      <w:r w:rsidRPr="00CB0798">
        <w:rPr>
          <w:rFonts w:ascii="Arial" w:hAnsi="Arial" w:cs="Arial"/>
          <w:sz w:val="24"/>
          <w:szCs w:val="24"/>
        </w:rPr>
        <w:t xml:space="preserve"> 54.670, de 2008; 7.474, de 2011 y 26.025, de 2012, lo cierto es que al encontrarse afinada la calificación del solicitante, no corresponde que esta Entidad Fiscalizadora la revise, tal como se ha precisado en el dictamen, N° 11.676, de 2002, de este Órgano de Control.</w:t>
      </w:r>
    </w:p>
    <w:p w:rsidR="00E7220D" w:rsidRPr="00CB0798" w:rsidRDefault="008E0155" w:rsidP="00CB0798">
      <w:pPr>
        <w:spacing w:before="120" w:after="120" w:line="240" w:lineRule="auto"/>
        <w:ind w:left="142" w:right="49"/>
        <w:jc w:val="both"/>
        <w:rPr>
          <w:rFonts w:ascii="Arial" w:hAnsi="Arial" w:cs="Arial"/>
          <w:sz w:val="24"/>
          <w:szCs w:val="24"/>
        </w:rPr>
      </w:pPr>
      <w:r w:rsidRPr="00CB0798">
        <w:rPr>
          <w:rFonts w:ascii="Arial" w:hAnsi="Arial" w:cs="Arial"/>
          <w:sz w:val="24"/>
          <w:szCs w:val="24"/>
        </w:rPr>
        <w:t xml:space="preserve">Efectuadas esas precisiones, cabe anotar que la resolución N° 453, de 2012, del Servicio de Salud Viña del Mar-Quillota, del cual depende el citado Centro Asistencial, y que, en virtud de lo preceptuado en el artículo 50 de la ley N° 18.834, declaró vacante el cargo del peticionario por no haberse retirado de la institución dentro de los 15 días hábiles siguientes tras haber sido calificado en lista N° 4, fue representada por la Contraloría Regional de Valparaíso, debido a que la data a contar de la cual se disponía la vacancia no era concordante con el anotado plazo. </w:t>
      </w:r>
    </w:p>
    <w:p w:rsidR="006F0B96" w:rsidRDefault="008E0155" w:rsidP="00CB0798">
      <w:pPr>
        <w:spacing w:before="120" w:after="120" w:line="240" w:lineRule="auto"/>
        <w:ind w:left="142" w:right="49"/>
        <w:jc w:val="both"/>
        <w:rPr>
          <w:rFonts w:ascii="Arial" w:hAnsi="Arial" w:cs="Arial"/>
          <w:sz w:val="24"/>
          <w:szCs w:val="24"/>
        </w:rPr>
      </w:pPr>
      <w:r w:rsidRPr="00CB0798">
        <w:rPr>
          <w:rFonts w:ascii="Arial" w:hAnsi="Arial" w:cs="Arial"/>
          <w:sz w:val="24"/>
          <w:szCs w:val="24"/>
        </w:rPr>
        <w:t xml:space="preserve">Ahora bien, al haber sido un proceso calificatorio no ajustado a derecho, como sucede con el que nos ocupa, el fundamento de la medida adoptada por medio de la referida resolución, es dable entender que esta última adolece de un vicio que afecta su legalidad, no obstante que dicha anomalía no haya sido observada por la mencionada Contraloría Regional. </w:t>
      </w:r>
    </w:p>
    <w:p w:rsidR="008E0155" w:rsidRPr="00CB0798" w:rsidRDefault="008E0155" w:rsidP="00CB0798">
      <w:pPr>
        <w:spacing w:before="120" w:after="120" w:line="240" w:lineRule="auto"/>
        <w:ind w:left="142" w:right="49"/>
        <w:jc w:val="both"/>
        <w:rPr>
          <w:rFonts w:ascii="Arial" w:hAnsi="Arial" w:cs="Arial"/>
          <w:sz w:val="24"/>
          <w:szCs w:val="24"/>
        </w:rPr>
      </w:pPr>
      <w:r w:rsidRPr="00CB0798">
        <w:rPr>
          <w:rFonts w:ascii="Arial" w:hAnsi="Arial" w:cs="Arial"/>
          <w:sz w:val="24"/>
          <w:szCs w:val="24"/>
        </w:rPr>
        <w:t xml:space="preserve">Por tanto, y sin perjuicio de reiterar que no es posible revisar el proceso calificatorio 2010-2011 del señor </w:t>
      </w:r>
      <w:proofErr w:type="spellStart"/>
      <w:r w:rsidRPr="00CB0798">
        <w:rPr>
          <w:rFonts w:ascii="Arial" w:hAnsi="Arial" w:cs="Arial"/>
          <w:sz w:val="24"/>
          <w:szCs w:val="24"/>
        </w:rPr>
        <w:t>Quilodrán</w:t>
      </w:r>
      <w:proofErr w:type="spellEnd"/>
      <w:r w:rsidRPr="00CB0798">
        <w:rPr>
          <w:rFonts w:ascii="Arial" w:hAnsi="Arial" w:cs="Arial"/>
          <w:sz w:val="24"/>
          <w:szCs w:val="24"/>
        </w:rPr>
        <w:t xml:space="preserve"> Figueroa, cabe concluir que es improcedente declarar vacante su cargo por la causal contemplada en los artículos 50 y 150, letra c), del </w:t>
      </w:r>
      <w:r w:rsidRPr="00CB0798">
        <w:rPr>
          <w:rFonts w:ascii="Arial" w:hAnsi="Arial" w:cs="Arial"/>
          <w:b/>
          <w:bCs/>
          <w:color w:val="008000"/>
          <w:sz w:val="24"/>
          <w:szCs w:val="24"/>
        </w:rPr>
        <w:t>Estatuto Administrativo</w:t>
      </w:r>
      <w:r w:rsidRPr="00CB0798">
        <w:rPr>
          <w:rFonts w:ascii="Arial" w:hAnsi="Arial" w:cs="Arial"/>
          <w:sz w:val="24"/>
          <w:szCs w:val="24"/>
        </w:rPr>
        <w:t>.</w:t>
      </w:r>
    </w:p>
    <w:p w:rsidR="002E2AAB" w:rsidRPr="00CB0798" w:rsidRDefault="002E2AAB" w:rsidP="00CB0798">
      <w:pPr>
        <w:pStyle w:val="NormalWeb"/>
        <w:spacing w:before="120" w:beforeAutospacing="0" w:after="120" w:afterAutospacing="0"/>
        <w:ind w:left="142" w:right="49"/>
        <w:jc w:val="both"/>
      </w:pPr>
      <w:r w:rsidRPr="00CB0798">
        <w:rPr>
          <w:rFonts w:ascii="Arial" w:hAnsi="Arial" w:cs="Arial"/>
        </w:rPr>
        <w:t>Ramiro Mendoza Zúñiga     Contralor General de la República</w:t>
      </w:r>
      <w:r w:rsidRPr="00CB0798">
        <w:t xml:space="preserve">  </w:t>
      </w:r>
    </w:p>
    <w:p w:rsidR="001E1667" w:rsidRPr="00CB0798" w:rsidRDefault="001E1667" w:rsidP="00CB0798">
      <w:pPr>
        <w:spacing w:before="120" w:after="120" w:line="240" w:lineRule="auto"/>
        <w:ind w:left="142" w:right="49"/>
        <w:rPr>
          <w:rFonts w:asciiTheme="majorHAnsi" w:eastAsia="Times New Roman" w:hAnsiTheme="majorHAnsi" w:cstheme="majorBidi"/>
          <w:b/>
          <w:bCs/>
          <w:color w:val="4F81BD" w:themeColor="accent1"/>
          <w:sz w:val="24"/>
          <w:szCs w:val="24"/>
          <w:lang w:eastAsia="es-ES_tradnl"/>
        </w:rPr>
      </w:pPr>
      <w:bookmarkStart w:id="13" w:name="_Toc361654139"/>
      <w:r w:rsidRPr="00CB0798">
        <w:rPr>
          <w:rFonts w:eastAsia="Times New Roman"/>
          <w:sz w:val="24"/>
          <w:szCs w:val="24"/>
          <w:lang w:eastAsia="es-ES_tradnl"/>
        </w:rPr>
        <w:br w:type="page"/>
      </w:r>
    </w:p>
    <w:p w:rsidR="00FA0FBD" w:rsidRPr="006F0B96" w:rsidRDefault="006456D9" w:rsidP="00CB0798">
      <w:pPr>
        <w:pStyle w:val="Ttulo2"/>
        <w:spacing w:before="120" w:after="120" w:line="240" w:lineRule="auto"/>
        <w:ind w:left="142" w:right="49"/>
        <w:rPr>
          <w:rFonts w:ascii="Times New Roman" w:eastAsia="Times New Roman" w:hAnsi="Times New Roman" w:cs="Times New Roman"/>
          <w:color w:val="000000"/>
          <w:sz w:val="28"/>
          <w:szCs w:val="24"/>
          <w:lang w:eastAsia="es-ES_tradnl"/>
        </w:rPr>
      </w:pPr>
      <w:r w:rsidRPr="006F0B96">
        <w:rPr>
          <w:rFonts w:eastAsia="Times New Roman"/>
          <w:sz w:val="28"/>
          <w:szCs w:val="24"/>
          <w:lang w:eastAsia="es-ES_tradnl"/>
        </w:rPr>
        <w:lastRenderedPageBreak/>
        <w:t xml:space="preserve">Art 50 </w:t>
      </w:r>
      <w:r w:rsidR="0000591F" w:rsidRPr="006F0B96">
        <w:rPr>
          <w:sz w:val="28"/>
          <w:szCs w:val="24"/>
        </w:rPr>
        <w:t xml:space="preserve">Ley 18834  </w:t>
      </w:r>
      <w:r w:rsidR="00FA0FBD" w:rsidRPr="006F0B96">
        <w:rPr>
          <w:rFonts w:eastAsia="Times New Roman"/>
          <w:sz w:val="28"/>
          <w:szCs w:val="24"/>
          <w:lang w:eastAsia="es-ES_tradnl"/>
        </w:rPr>
        <w:t>ID:</w:t>
      </w:r>
      <w:r w:rsidR="00FA0FBD" w:rsidRPr="006F0B96">
        <w:rPr>
          <w:rFonts w:eastAsia="Times New Roman"/>
          <w:color w:val="FFFFFF"/>
          <w:sz w:val="28"/>
          <w:szCs w:val="24"/>
          <w:lang w:eastAsia="es-ES_tradnl"/>
        </w:rPr>
        <w:t xml:space="preserve"> </w:t>
      </w:r>
      <w:r w:rsidR="00FA0FBD" w:rsidRPr="006F0B96">
        <w:rPr>
          <w:rFonts w:eastAsia="Times New Roman"/>
          <w:color w:val="E10000"/>
          <w:sz w:val="28"/>
          <w:szCs w:val="24"/>
          <w:lang w:eastAsia="es-ES_tradnl"/>
        </w:rPr>
        <w:t xml:space="preserve">062050N11   </w:t>
      </w:r>
      <w:r w:rsidR="00FA0FBD" w:rsidRPr="006F0B96">
        <w:rPr>
          <w:sz w:val="28"/>
          <w:szCs w:val="24"/>
        </w:rPr>
        <w:t>30-09-2011</w:t>
      </w:r>
      <w:bookmarkEnd w:id="13"/>
    </w:p>
    <w:p w:rsidR="00842D86" w:rsidRPr="00CB0798" w:rsidRDefault="00FA0FBD" w:rsidP="00CB0798">
      <w:pPr>
        <w:spacing w:before="120" w:after="120" w:line="240" w:lineRule="auto"/>
        <w:ind w:left="142" w:right="49"/>
        <w:jc w:val="both"/>
        <w:rPr>
          <w:rFonts w:ascii="Arial" w:hAnsi="Arial" w:cs="Arial"/>
          <w:b/>
          <w:sz w:val="24"/>
          <w:szCs w:val="24"/>
        </w:rPr>
      </w:pPr>
      <w:r w:rsidRPr="00CB0798">
        <w:rPr>
          <w:rFonts w:ascii="Arial" w:hAnsi="Arial" w:cs="Arial"/>
          <w:sz w:val="24"/>
          <w:szCs w:val="24"/>
        </w:rPr>
        <w:t>Proceso calificatorio que afectó a ocurrente debe retrotraerse al estado de emitirse la precalificación con los informes de los jefes directos anteriores del afectado.</w:t>
      </w:r>
      <w:r w:rsidRPr="00CB0798">
        <w:rPr>
          <w:sz w:val="24"/>
          <w:szCs w:val="24"/>
        </w:rPr>
        <w:t> </w:t>
      </w:r>
    </w:p>
    <w:p w:rsidR="00FA0FBD" w:rsidRPr="00CB0798" w:rsidRDefault="00FA0FBD" w:rsidP="00CB0798">
      <w:pPr>
        <w:spacing w:before="120" w:after="120" w:line="240" w:lineRule="auto"/>
        <w:ind w:left="142" w:right="49"/>
        <w:jc w:val="both"/>
        <w:rPr>
          <w:rFonts w:ascii="Times New Roman" w:eastAsia="Times New Roman" w:hAnsi="Times New Roman" w:cs="Times New Roman"/>
          <w:color w:val="000000"/>
          <w:sz w:val="24"/>
          <w:szCs w:val="24"/>
          <w:lang w:eastAsia="es-ES_tradnl"/>
        </w:rPr>
      </w:pPr>
      <w:r w:rsidRPr="00CB0798">
        <w:rPr>
          <w:rFonts w:ascii="Arial" w:eastAsia="Times New Roman" w:hAnsi="Arial" w:cs="Arial"/>
          <w:color w:val="000000"/>
          <w:sz w:val="24"/>
          <w:szCs w:val="24"/>
          <w:lang w:eastAsia="es-ES_tradnl"/>
        </w:rPr>
        <w:t>Esta Contraloría General ha debido abstenerse de dar curso a la resolución N° 293, de 2011, del Hospital Roberto del Río, dependiente del Servicio de Salud Metropolitano Norte, mediante la cual se declara vacante el cargo servido por el señor Miguel Ángel Martínez Echeverría, administrativo grado 23 de la E.U.S., a contar del 5 de abril de 2011, por haber sido calificado por segundo año consecutivo en Lista N° 3, Condicional.</w:t>
      </w:r>
      <w:r w:rsidRPr="00CB0798">
        <w:rPr>
          <w:rFonts w:ascii="Times New Roman" w:eastAsia="Times New Roman" w:hAnsi="Times New Roman" w:cs="Times New Roman"/>
          <w:color w:val="000000"/>
          <w:sz w:val="24"/>
          <w:szCs w:val="24"/>
          <w:lang w:eastAsia="es-ES_tradnl"/>
        </w:rPr>
        <w:t xml:space="preserve"> </w:t>
      </w:r>
    </w:p>
    <w:p w:rsidR="00FA0FBD" w:rsidRPr="00CB0798" w:rsidRDefault="00FA0FBD" w:rsidP="00CB0798">
      <w:pPr>
        <w:spacing w:before="120" w:after="120" w:line="240" w:lineRule="auto"/>
        <w:ind w:left="142" w:right="49"/>
        <w:jc w:val="both"/>
        <w:rPr>
          <w:rFonts w:ascii="Times New Roman" w:eastAsia="Times New Roman" w:hAnsi="Times New Roman" w:cs="Times New Roman"/>
          <w:color w:val="000000"/>
          <w:sz w:val="24"/>
          <w:szCs w:val="24"/>
          <w:lang w:eastAsia="es-ES_tradnl"/>
        </w:rPr>
      </w:pPr>
      <w:r w:rsidRPr="00CB0798">
        <w:rPr>
          <w:rFonts w:ascii="Arial" w:eastAsia="Times New Roman" w:hAnsi="Arial" w:cs="Arial"/>
          <w:color w:val="000000"/>
          <w:sz w:val="24"/>
          <w:szCs w:val="24"/>
          <w:lang w:eastAsia="es-ES_tradnl"/>
        </w:rPr>
        <w:t xml:space="preserve">Por su parte, el afectado ha recurrido ante esta Entidad Fiscalizadora, para reclamar en contra del resultado obtenido en su proceso calificatorio correspondiente al período 2009-2010, que le significó quedar ubicado en Lista N° 3, Condicional, con 34 puntos, manifestando que, durante el mencionado lapso </w:t>
      </w:r>
      <w:proofErr w:type="spellStart"/>
      <w:r w:rsidRPr="00CB0798">
        <w:rPr>
          <w:rFonts w:ascii="Arial" w:eastAsia="Times New Roman" w:hAnsi="Arial" w:cs="Arial"/>
          <w:color w:val="000000"/>
          <w:sz w:val="24"/>
          <w:szCs w:val="24"/>
          <w:lang w:eastAsia="es-ES_tradnl"/>
        </w:rPr>
        <w:t>evaluatorio</w:t>
      </w:r>
      <w:proofErr w:type="spellEnd"/>
      <w:r w:rsidRPr="00CB0798">
        <w:rPr>
          <w:rFonts w:ascii="Arial" w:eastAsia="Times New Roman" w:hAnsi="Arial" w:cs="Arial"/>
          <w:color w:val="000000"/>
          <w:sz w:val="24"/>
          <w:szCs w:val="24"/>
          <w:lang w:eastAsia="es-ES_tradnl"/>
        </w:rPr>
        <w:t>, existió una importante rotativa de autoridades en la unidad de su desempeño, cuyos informes no fueron considerados por su jefe directo al efectuar la precalificación.</w:t>
      </w:r>
      <w:r w:rsidRPr="00CB0798">
        <w:rPr>
          <w:rFonts w:ascii="Times New Roman" w:eastAsia="Times New Roman" w:hAnsi="Times New Roman" w:cs="Times New Roman"/>
          <w:color w:val="000000"/>
          <w:sz w:val="24"/>
          <w:szCs w:val="24"/>
          <w:lang w:eastAsia="es-ES_tradnl"/>
        </w:rPr>
        <w:t xml:space="preserve"> </w:t>
      </w:r>
    </w:p>
    <w:p w:rsidR="00FA0FBD" w:rsidRPr="00CB0798" w:rsidRDefault="00FA0FBD" w:rsidP="00CB0798">
      <w:pPr>
        <w:spacing w:before="120" w:after="120" w:line="240" w:lineRule="auto"/>
        <w:ind w:left="142" w:right="49"/>
        <w:jc w:val="both"/>
        <w:rPr>
          <w:rFonts w:ascii="Times New Roman" w:eastAsia="Times New Roman" w:hAnsi="Times New Roman" w:cs="Times New Roman"/>
          <w:color w:val="000000"/>
          <w:sz w:val="24"/>
          <w:szCs w:val="24"/>
          <w:lang w:eastAsia="es-ES_tradnl"/>
        </w:rPr>
      </w:pPr>
      <w:r w:rsidRPr="00CB0798">
        <w:rPr>
          <w:rFonts w:ascii="Arial" w:eastAsia="Times New Roman" w:hAnsi="Arial" w:cs="Arial"/>
          <w:color w:val="000000"/>
          <w:sz w:val="24"/>
          <w:szCs w:val="24"/>
          <w:lang w:eastAsia="es-ES_tradnl"/>
        </w:rPr>
        <w:t>Requerido su informe, el aludido organismo ha manifestado, en síntesis, que el proceso calificatorio a que fuera sometido el requirente, se efectuó con estricto apego a la normativa vigente, de modo que se encuentra ajustado a derecho.</w:t>
      </w:r>
      <w:r w:rsidRPr="00CB0798">
        <w:rPr>
          <w:rFonts w:ascii="Times New Roman" w:eastAsia="Times New Roman" w:hAnsi="Times New Roman" w:cs="Times New Roman"/>
          <w:color w:val="000000"/>
          <w:sz w:val="24"/>
          <w:szCs w:val="24"/>
          <w:lang w:eastAsia="es-ES_tradnl"/>
        </w:rPr>
        <w:t xml:space="preserve"> </w:t>
      </w:r>
    </w:p>
    <w:p w:rsidR="00FA0FBD" w:rsidRPr="00CB0798" w:rsidRDefault="00FA0FBD" w:rsidP="00CB0798">
      <w:pPr>
        <w:spacing w:before="120" w:after="120" w:line="240" w:lineRule="auto"/>
        <w:ind w:left="142" w:right="49"/>
        <w:jc w:val="both"/>
        <w:rPr>
          <w:rFonts w:ascii="Times New Roman" w:eastAsia="Times New Roman" w:hAnsi="Times New Roman" w:cs="Times New Roman"/>
          <w:color w:val="000000"/>
          <w:sz w:val="24"/>
          <w:szCs w:val="24"/>
          <w:lang w:eastAsia="es-ES_tradnl"/>
        </w:rPr>
      </w:pPr>
      <w:r w:rsidRPr="00CB0798">
        <w:rPr>
          <w:rFonts w:ascii="Arial" w:eastAsia="Times New Roman" w:hAnsi="Arial" w:cs="Arial"/>
          <w:color w:val="000000"/>
          <w:sz w:val="24"/>
          <w:szCs w:val="24"/>
          <w:lang w:eastAsia="es-ES_tradnl"/>
        </w:rPr>
        <w:t xml:space="preserve">Sobre el particular, cumple con informar que tanto el artículo 50 de la ley N° 18.834, sobre Estatuto Administrativo, como el inciso primero del artículo 36 del decreto N° 1.229, de 1992, del ex Ministerio del Interior, que contiene el antiguo Reglamento de Calificaciones del Personal afecto a dicho texto estatutario -aplicable en la especie por mandato del artículo 3° transitorio del decreto N° 1.825, de 1998, de igual origen-, establecen que el funcionario calificado por resolución ejecutoriada en </w:t>
      </w:r>
      <w:r w:rsidRPr="00CB0798">
        <w:rPr>
          <w:rFonts w:ascii="Arial" w:eastAsia="Times New Roman" w:hAnsi="Arial" w:cs="Arial"/>
          <w:b/>
          <w:bCs/>
          <w:color w:val="008000"/>
          <w:sz w:val="24"/>
          <w:szCs w:val="24"/>
          <w:lang w:eastAsia="es-ES_tradnl"/>
        </w:rPr>
        <w:t>lista 4</w:t>
      </w:r>
      <w:r w:rsidRPr="00CB0798">
        <w:rPr>
          <w:rFonts w:ascii="Arial" w:eastAsia="Times New Roman" w:hAnsi="Arial" w:cs="Arial"/>
          <w:color w:val="000000"/>
          <w:sz w:val="24"/>
          <w:szCs w:val="24"/>
          <w:lang w:eastAsia="es-ES_tradnl"/>
        </w:rPr>
        <w:t xml:space="preserve">, o por dos años consecutivos en lista 3, deberá retirarse del servicio dentro de los 15 días hábiles siguientes al término de la calificación. Si así no lo hiciere, agregan las disposiciones en comento, se le declarará vacante el empleo a contar del día siguiente a esa fecha. </w:t>
      </w:r>
    </w:p>
    <w:p w:rsidR="00FA0FBD" w:rsidRPr="00CB0798" w:rsidRDefault="00FA0FBD" w:rsidP="00CB0798">
      <w:pPr>
        <w:spacing w:before="120" w:after="120" w:line="240" w:lineRule="auto"/>
        <w:ind w:left="142" w:right="49"/>
        <w:jc w:val="both"/>
        <w:rPr>
          <w:rFonts w:ascii="Times New Roman" w:eastAsia="Times New Roman" w:hAnsi="Times New Roman" w:cs="Times New Roman"/>
          <w:color w:val="000000"/>
          <w:sz w:val="24"/>
          <w:szCs w:val="24"/>
          <w:lang w:eastAsia="es-ES_tradnl"/>
        </w:rPr>
      </w:pPr>
      <w:r w:rsidRPr="00CB0798">
        <w:rPr>
          <w:rFonts w:ascii="Arial" w:eastAsia="Times New Roman" w:hAnsi="Arial" w:cs="Arial"/>
          <w:color w:val="000000"/>
          <w:sz w:val="24"/>
          <w:szCs w:val="24"/>
          <w:lang w:eastAsia="es-ES_tradnl"/>
        </w:rPr>
        <w:t>Asimismo, acorde con el mismo precepto, se entenderá que la resolución queda ejecutoriada desde que venza el plazo para reclamar o desde que sea notificada la resolución de la Contraloría General de la República que falle el reclamo.</w:t>
      </w:r>
      <w:r w:rsidRPr="00CB0798">
        <w:rPr>
          <w:rFonts w:ascii="Times New Roman" w:eastAsia="Times New Roman" w:hAnsi="Times New Roman" w:cs="Times New Roman"/>
          <w:color w:val="000000"/>
          <w:sz w:val="24"/>
          <w:szCs w:val="24"/>
          <w:lang w:eastAsia="es-ES_tradnl"/>
        </w:rPr>
        <w:t xml:space="preserve"> </w:t>
      </w:r>
    </w:p>
    <w:p w:rsidR="00FA0FBD" w:rsidRPr="00CB0798" w:rsidRDefault="00FA0FBD" w:rsidP="00CB0798">
      <w:pPr>
        <w:spacing w:before="120" w:after="120" w:line="240" w:lineRule="auto"/>
        <w:ind w:left="142" w:right="49"/>
        <w:jc w:val="both"/>
        <w:rPr>
          <w:rFonts w:ascii="Times New Roman" w:eastAsia="Times New Roman" w:hAnsi="Times New Roman" w:cs="Times New Roman"/>
          <w:color w:val="000000"/>
          <w:sz w:val="24"/>
          <w:szCs w:val="24"/>
          <w:lang w:eastAsia="es-ES_tradnl"/>
        </w:rPr>
      </w:pPr>
      <w:r w:rsidRPr="00CB0798">
        <w:rPr>
          <w:rFonts w:ascii="Arial" w:eastAsia="Times New Roman" w:hAnsi="Arial" w:cs="Arial"/>
          <w:color w:val="000000"/>
          <w:sz w:val="24"/>
          <w:szCs w:val="24"/>
          <w:lang w:eastAsia="es-ES_tradnl"/>
        </w:rPr>
        <w:t>Pues bien, en la documentación analizada aparece que la resolución del Director del Hospital que resolvió el recurso de apelación del interesado, le fue notificada el 16 de marzo de 2011, y que éste presentó, dentro del plazo de diez días hábiles que establece el artículo 160 de la ley N° 18.834, el recurso de apelación ante esta Entidad de Control, el 30 de marzo del año en curso, por lo que a la data a contar de la cual se declara vacante su cargo, el 5 de abril de 2011, su proceso calificatorio no se encontraba ejecutoriado.</w:t>
      </w:r>
      <w:r w:rsidRPr="00CB0798">
        <w:rPr>
          <w:rFonts w:ascii="Times New Roman" w:eastAsia="Times New Roman" w:hAnsi="Times New Roman" w:cs="Times New Roman"/>
          <w:color w:val="000000"/>
          <w:sz w:val="24"/>
          <w:szCs w:val="24"/>
          <w:lang w:eastAsia="es-ES_tradnl"/>
        </w:rPr>
        <w:t xml:space="preserve"> </w:t>
      </w:r>
    </w:p>
    <w:p w:rsidR="00FA0FBD" w:rsidRPr="00CB0798" w:rsidRDefault="00FA0FBD" w:rsidP="00CB0798">
      <w:pPr>
        <w:spacing w:before="120" w:after="120" w:line="240" w:lineRule="auto"/>
        <w:ind w:left="142" w:right="49"/>
        <w:jc w:val="both"/>
        <w:rPr>
          <w:rFonts w:ascii="Times New Roman" w:eastAsia="Times New Roman" w:hAnsi="Times New Roman" w:cs="Times New Roman"/>
          <w:color w:val="000000"/>
          <w:sz w:val="24"/>
          <w:szCs w:val="24"/>
          <w:lang w:eastAsia="es-ES_tradnl"/>
        </w:rPr>
      </w:pPr>
      <w:r w:rsidRPr="00CB0798">
        <w:rPr>
          <w:rFonts w:ascii="Arial" w:eastAsia="Times New Roman" w:hAnsi="Arial" w:cs="Arial"/>
          <w:color w:val="000000"/>
          <w:sz w:val="24"/>
          <w:szCs w:val="24"/>
          <w:lang w:eastAsia="es-ES_tradnl"/>
        </w:rPr>
        <w:t xml:space="preserve">Sin desmedro de lo expuesto, y en lo que atañe al argumento esgrimido por el peticionario, relativo a que su </w:t>
      </w:r>
      <w:proofErr w:type="spellStart"/>
      <w:r w:rsidRPr="00CB0798">
        <w:rPr>
          <w:rFonts w:ascii="Arial" w:eastAsia="Times New Roman" w:hAnsi="Arial" w:cs="Arial"/>
          <w:color w:val="000000"/>
          <w:sz w:val="24"/>
          <w:szCs w:val="24"/>
          <w:lang w:eastAsia="es-ES_tradnl"/>
        </w:rPr>
        <w:t>precalificador</w:t>
      </w:r>
      <w:proofErr w:type="spellEnd"/>
      <w:r w:rsidRPr="00CB0798">
        <w:rPr>
          <w:rFonts w:ascii="Arial" w:eastAsia="Times New Roman" w:hAnsi="Arial" w:cs="Arial"/>
          <w:color w:val="000000"/>
          <w:sz w:val="24"/>
          <w:szCs w:val="24"/>
          <w:lang w:eastAsia="es-ES_tradnl"/>
        </w:rPr>
        <w:t xml:space="preserve"> no tuvo en consideración los informes de los otros jefes directos bajo cuyas órdenes se desempeñó en el período, resulta menester anotar que, si bien de acuerdo con el inciso segundo del artículo 20 del citado decreto N° 1.229, de 1992, si el funcionario a calificar hubiere tenido más de un jefe durante el respectivo lapso, le corresponderá realizar su evaluación al último jefe inmediato a cuyas órdenes directas se hubiere desempeñado; debiendo éste requerir informe de los otros jefes directos con los </w:t>
      </w:r>
      <w:r w:rsidRPr="00CB0798">
        <w:rPr>
          <w:rFonts w:ascii="Arial" w:eastAsia="Times New Roman" w:hAnsi="Arial" w:cs="Arial"/>
          <w:color w:val="000000"/>
          <w:sz w:val="24"/>
          <w:szCs w:val="24"/>
          <w:lang w:eastAsia="es-ES_tradnl"/>
        </w:rPr>
        <w:lastRenderedPageBreak/>
        <w:t xml:space="preserve">cuales trabajó el empleado durante dicha etapa, de los antecedentes tenidos a la vista aparece que al menos dos de los referidos informes correspondientes al período de que se trata, fueron elaborados por el mismo servidor, quien, a su vez, intervino como </w:t>
      </w:r>
      <w:proofErr w:type="spellStart"/>
      <w:r w:rsidRPr="00CB0798">
        <w:rPr>
          <w:rFonts w:ascii="Arial" w:eastAsia="Times New Roman" w:hAnsi="Arial" w:cs="Arial"/>
          <w:color w:val="000000"/>
          <w:sz w:val="24"/>
          <w:szCs w:val="24"/>
          <w:lang w:eastAsia="es-ES_tradnl"/>
        </w:rPr>
        <w:t>precalificador</w:t>
      </w:r>
      <w:proofErr w:type="spellEnd"/>
      <w:r w:rsidRPr="00CB0798">
        <w:rPr>
          <w:rFonts w:ascii="Arial" w:eastAsia="Times New Roman" w:hAnsi="Arial" w:cs="Arial"/>
          <w:color w:val="000000"/>
          <w:sz w:val="24"/>
          <w:szCs w:val="24"/>
          <w:lang w:eastAsia="es-ES_tradnl"/>
        </w:rPr>
        <w:t>, no advirtiéndose la anomalía que se alega, por lo que no cabe a acoger su impugnación.</w:t>
      </w:r>
    </w:p>
    <w:p w:rsidR="00FA0FBD" w:rsidRPr="00CB0798" w:rsidRDefault="00FA0FBD" w:rsidP="00CB0798">
      <w:pPr>
        <w:spacing w:before="120" w:after="120" w:line="240" w:lineRule="auto"/>
        <w:ind w:left="142" w:right="49"/>
        <w:jc w:val="both"/>
        <w:rPr>
          <w:rFonts w:ascii="Times New Roman" w:eastAsia="Times New Roman" w:hAnsi="Times New Roman" w:cs="Times New Roman"/>
          <w:color w:val="000000"/>
          <w:sz w:val="24"/>
          <w:szCs w:val="24"/>
          <w:lang w:eastAsia="es-ES_tradnl"/>
        </w:rPr>
      </w:pPr>
      <w:r w:rsidRPr="00CB0798">
        <w:rPr>
          <w:rFonts w:ascii="Arial" w:eastAsia="Times New Roman" w:hAnsi="Arial" w:cs="Arial"/>
          <w:color w:val="000000"/>
          <w:sz w:val="24"/>
          <w:szCs w:val="24"/>
          <w:lang w:eastAsia="es-ES_tradnl"/>
        </w:rPr>
        <w:t>En consecuencia, se representa el acto administrativo estudiado, procediendo que se emita una nueva resolución, considerando al efecto los plazos previstos en la preceptiva citada.</w:t>
      </w:r>
      <w:r w:rsidRPr="00CB0798">
        <w:rPr>
          <w:rFonts w:ascii="Times New Roman" w:eastAsia="Times New Roman" w:hAnsi="Times New Roman" w:cs="Times New Roman"/>
          <w:color w:val="000000"/>
          <w:sz w:val="24"/>
          <w:szCs w:val="24"/>
          <w:lang w:eastAsia="es-ES_tradnl"/>
        </w:rPr>
        <w:t xml:space="preserve"> </w:t>
      </w:r>
    </w:p>
    <w:p w:rsidR="00FA0FBD" w:rsidRPr="00CB0798" w:rsidRDefault="00FA0FBD" w:rsidP="00CB0798">
      <w:pPr>
        <w:spacing w:before="120" w:after="120" w:line="240" w:lineRule="auto"/>
        <w:ind w:left="142" w:right="49"/>
        <w:rPr>
          <w:rFonts w:ascii="Times New Roman" w:eastAsia="Times New Roman" w:hAnsi="Times New Roman" w:cs="Times New Roman"/>
          <w:color w:val="000000"/>
          <w:sz w:val="24"/>
          <w:szCs w:val="24"/>
          <w:lang w:eastAsia="es-ES_tradnl"/>
        </w:rPr>
      </w:pPr>
      <w:r w:rsidRPr="00CB0798">
        <w:rPr>
          <w:rFonts w:ascii="Times New Roman" w:eastAsia="Times New Roman" w:hAnsi="Times New Roman" w:cs="Times New Roman"/>
          <w:color w:val="000000"/>
          <w:sz w:val="24"/>
          <w:szCs w:val="24"/>
          <w:lang w:eastAsia="es-ES_tradnl"/>
        </w:rPr>
        <w:br/>
      </w:r>
      <w:r w:rsidRPr="00CB0798">
        <w:rPr>
          <w:rFonts w:ascii="Arial" w:eastAsia="Times New Roman" w:hAnsi="Arial" w:cs="Arial"/>
          <w:color w:val="000000"/>
          <w:sz w:val="24"/>
          <w:szCs w:val="24"/>
          <w:lang w:eastAsia="es-ES_tradnl"/>
        </w:rPr>
        <w:t xml:space="preserve">Ramiro Mendoza Zúñiga </w:t>
      </w:r>
      <w:r w:rsidRPr="00CB0798">
        <w:rPr>
          <w:rFonts w:ascii="Times New Roman" w:eastAsia="Times New Roman" w:hAnsi="Times New Roman" w:cs="Times New Roman"/>
          <w:color w:val="000000"/>
          <w:sz w:val="24"/>
          <w:szCs w:val="24"/>
          <w:lang w:eastAsia="es-ES_tradnl"/>
        </w:rPr>
        <w:br/>
      </w:r>
      <w:r w:rsidRPr="00CB0798">
        <w:rPr>
          <w:rFonts w:ascii="Arial" w:eastAsia="Times New Roman" w:hAnsi="Arial" w:cs="Arial"/>
          <w:color w:val="000000"/>
          <w:sz w:val="24"/>
          <w:szCs w:val="24"/>
          <w:lang w:eastAsia="es-ES_tradnl"/>
        </w:rPr>
        <w:t>Contralor General de la República</w:t>
      </w:r>
      <w:r w:rsidRPr="00CB0798">
        <w:rPr>
          <w:rFonts w:ascii="Times New Roman" w:eastAsia="Times New Roman" w:hAnsi="Times New Roman" w:cs="Times New Roman"/>
          <w:color w:val="000000"/>
          <w:sz w:val="24"/>
          <w:szCs w:val="24"/>
          <w:lang w:eastAsia="es-ES_tradnl"/>
        </w:rPr>
        <w:t xml:space="preserve">  </w:t>
      </w:r>
    </w:p>
    <w:p w:rsidR="00FA0FBD" w:rsidRPr="00CB0798" w:rsidRDefault="00FA0FBD" w:rsidP="00CB0798">
      <w:pPr>
        <w:spacing w:before="120" w:after="120" w:line="240" w:lineRule="auto"/>
        <w:ind w:left="142" w:right="49"/>
        <w:jc w:val="both"/>
        <w:rPr>
          <w:rFonts w:ascii="Arial" w:hAnsi="Arial" w:cs="Arial"/>
          <w:b/>
          <w:sz w:val="24"/>
          <w:szCs w:val="24"/>
        </w:rPr>
      </w:pPr>
    </w:p>
    <w:p w:rsidR="001E1667" w:rsidRPr="00CB0798" w:rsidRDefault="001E1667" w:rsidP="00CB0798">
      <w:pPr>
        <w:spacing w:before="120" w:after="120" w:line="240" w:lineRule="auto"/>
        <w:ind w:left="142" w:right="49"/>
        <w:rPr>
          <w:rFonts w:asciiTheme="majorHAnsi" w:eastAsiaTheme="majorEastAsia" w:hAnsiTheme="majorHAnsi" w:cstheme="majorBidi"/>
          <w:b/>
          <w:bCs/>
          <w:color w:val="4F81BD" w:themeColor="accent1"/>
          <w:sz w:val="24"/>
          <w:szCs w:val="24"/>
        </w:rPr>
      </w:pPr>
      <w:bookmarkStart w:id="14" w:name="_Toc361577375"/>
      <w:bookmarkStart w:id="15" w:name="_Toc361654148"/>
      <w:r w:rsidRPr="00CB0798">
        <w:rPr>
          <w:sz w:val="24"/>
          <w:szCs w:val="24"/>
        </w:rPr>
        <w:br w:type="page"/>
      </w:r>
    </w:p>
    <w:p w:rsidR="00A43343" w:rsidRPr="004F6A0A" w:rsidRDefault="00A43343" w:rsidP="00CB0798">
      <w:pPr>
        <w:pStyle w:val="Ttulo2"/>
        <w:spacing w:before="120" w:after="120" w:line="240" w:lineRule="auto"/>
        <w:ind w:left="142" w:right="49"/>
        <w:rPr>
          <w:sz w:val="28"/>
          <w:szCs w:val="24"/>
        </w:rPr>
      </w:pPr>
      <w:r w:rsidRPr="004F6A0A">
        <w:rPr>
          <w:sz w:val="28"/>
          <w:szCs w:val="24"/>
        </w:rPr>
        <w:lastRenderedPageBreak/>
        <w:t xml:space="preserve">Artículo 66 </w:t>
      </w:r>
      <w:r w:rsidR="00F127F9" w:rsidRPr="004F6A0A">
        <w:rPr>
          <w:sz w:val="28"/>
          <w:szCs w:val="24"/>
        </w:rPr>
        <w:t>Ley 18834  ID Nº</w:t>
      </w:r>
      <w:r w:rsidR="00842D86" w:rsidRPr="004F6A0A">
        <w:rPr>
          <w:sz w:val="28"/>
          <w:szCs w:val="24"/>
        </w:rPr>
        <w:t xml:space="preserve">  </w:t>
      </w:r>
      <w:r w:rsidRPr="004F6A0A">
        <w:rPr>
          <w:sz w:val="28"/>
          <w:szCs w:val="24"/>
        </w:rPr>
        <w:t xml:space="preserve"> 034585N13 Fecha: 04-VI-2013</w:t>
      </w:r>
      <w:bookmarkEnd w:id="14"/>
      <w:bookmarkEnd w:id="15"/>
    </w:p>
    <w:p w:rsidR="00A43343" w:rsidRPr="00CB0798" w:rsidRDefault="00A43343" w:rsidP="00CB0798">
      <w:pPr>
        <w:spacing w:before="120" w:after="120" w:line="240" w:lineRule="auto"/>
        <w:ind w:left="142" w:right="49"/>
        <w:jc w:val="both"/>
        <w:rPr>
          <w:rFonts w:ascii="Times New Roman" w:eastAsia="Times New Roman" w:hAnsi="Times New Roman" w:cs="Times New Roman"/>
          <w:color w:val="000000"/>
          <w:sz w:val="24"/>
          <w:szCs w:val="24"/>
          <w:lang w:eastAsia="es-ES_tradnl"/>
        </w:rPr>
      </w:pPr>
      <w:r w:rsidRPr="00CB0798">
        <w:rPr>
          <w:rFonts w:ascii="Arial" w:eastAsia="Times New Roman" w:hAnsi="Arial" w:cs="Arial"/>
          <w:color w:val="000000"/>
          <w:sz w:val="24"/>
          <w:szCs w:val="24"/>
          <w:lang w:eastAsia="es-ES_tradnl"/>
        </w:rPr>
        <w:t>Cumplimiento de obligaciones estatutarias, no puede ser considerado como una meta de gestión para efectos de acceder a la asignación de modernización.</w:t>
      </w:r>
      <w:r w:rsidRPr="00CB0798">
        <w:rPr>
          <w:rFonts w:ascii="Times New Roman" w:eastAsia="Times New Roman" w:hAnsi="Times New Roman" w:cs="Times New Roman"/>
          <w:color w:val="000000"/>
          <w:sz w:val="24"/>
          <w:szCs w:val="24"/>
          <w:lang w:eastAsia="es-ES_tradnl"/>
        </w:rPr>
        <w:t> </w:t>
      </w:r>
    </w:p>
    <w:p w:rsidR="00A43343" w:rsidRPr="00CB0798" w:rsidRDefault="00A43343" w:rsidP="00CB0798">
      <w:pPr>
        <w:spacing w:before="120" w:after="120" w:line="240" w:lineRule="auto"/>
        <w:ind w:left="142" w:right="49"/>
        <w:jc w:val="both"/>
        <w:rPr>
          <w:rFonts w:ascii="Arial" w:hAnsi="Arial" w:cs="Arial"/>
          <w:sz w:val="24"/>
          <w:szCs w:val="24"/>
        </w:rPr>
      </w:pPr>
      <w:r w:rsidRPr="00CB0798">
        <w:rPr>
          <w:rFonts w:ascii="Arial" w:hAnsi="Arial" w:cs="Arial"/>
          <w:sz w:val="24"/>
          <w:szCs w:val="24"/>
        </w:rPr>
        <w:t>Se ha dirigido a esta Contraloría General la Asociación de Empleados de Tesorerías, para solicitar un pronunciamiento que determine si se ajustaron a derecho las metas de gestión que indica, del convenio de desempeño colectivo de esa institución del año 2012.</w:t>
      </w:r>
    </w:p>
    <w:p w:rsidR="00A43343" w:rsidRPr="00CB0798" w:rsidRDefault="00A43343" w:rsidP="00CB0798">
      <w:pPr>
        <w:spacing w:before="120" w:after="120" w:line="240" w:lineRule="auto"/>
        <w:ind w:left="142" w:right="49"/>
        <w:jc w:val="both"/>
        <w:rPr>
          <w:rFonts w:ascii="Arial" w:hAnsi="Arial" w:cs="Arial"/>
          <w:sz w:val="24"/>
          <w:szCs w:val="24"/>
        </w:rPr>
      </w:pPr>
      <w:r w:rsidRPr="00CB0798">
        <w:rPr>
          <w:rFonts w:ascii="Arial" w:hAnsi="Arial" w:cs="Arial"/>
          <w:sz w:val="24"/>
          <w:szCs w:val="24"/>
        </w:rPr>
        <w:t>Señalan los recurrentes, en síntesis, que las metas de gestión Nos 1 y 2 del referido documento, denominadas “gestionar carga de trabajo de los funcionarios”, y “aplicar reglamento especial de calificaciones del Servicio de Tesorerías”, corresponden a obligaciones funcionarias, en circunstancias que, según lo previsto en la normativa vigente, dichos deberes no pueden poseer tal calidad, agregando que el cumplimiento de éstas se encuentra entregado únicamente a algunos empleados y no a todos los integrantes del equipo.</w:t>
      </w:r>
    </w:p>
    <w:p w:rsidR="00A43343" w:rsidRPr="00CB0798" w:rsidRDefault="00A43343" w:rsidP="00CB0798">
      <w:pPr>
        <w:spacing w:before="120" w:after="120" w:line="240" w:lineRule="auto"/>
        <w:ind w:left="142" w:right="49"/>
        <w:jc w:val="both"/>
        <w:rPr>
          <w:rFonts w:ascii="Arial" w:hAnsi="Arial" w:cs="Arial"/>
          <w:sz w:val="24"/>
          <w:szCs w:val="24"/>
        </w:rPr>
      </w:pPr>
      <w:r w:rsidRPr="00CB0798">
        <w:rPr>
          <w:rFonts w:ascii="Arial" w:hAnsi="Arial" w:cs="Arial"/>
          <w:sz w:val="24"/>
          <w:szCs w:val="24"/>
        </w:rPr>
        <w:t>Requerida de informe, esa institución no se pronunció acerca de la materia reclamada por los recurrentes.</w:t>
      </w:r>
      <w:r w:rsidRPr="00CB0798">
        <w:rPr>
          <w:sz w:val="24"/>
          <w:szCs w:val="24"/>
        </w:rPr>
        <w:br/>
      </w:r>
      <w:r w:rsidRPr="00CB0798">
        <w:rPr>
          <w:rFonts w:ascii="Arial" w:hAnsi="Arial" w:cs="Arial"/>
          <w:sz w:val="24"/>
          <w:szCs w:val="24"/>
        </w:rPr>
        <w:t>Sobre el particular, cabe recordar que el artículo 1° de la ley N° 19.553, concede una asignación de modernización a los empleados que señala, y que comprende un componente base, un incremento por desempeño institucional y otro por desempeño colectivo.</w:t>
      </w:r>
    </w:p>
    <w:p w:rsidR="00A43343" w:rsidRPr="00CB0798" w:rsidRDefault="00A43343" w:rsidP="00CB0798">
      <w:pPr>
        <w:spacing w:before="120" w:after="120" w:line="240" w:lineRule="auto"/>
        <w:ind w:left="142" w:right="49"/>
        <w:jc w:val="both"/>
        <w:rPr>
          <w:rFonts w:ascii="Arial" w:hAnsi="Arial" w:cs="Arial"/>
          <w:sz w:val="24"/>
          <w:szCs w:val="24"/>
        </w:rPr>
      </w:pPr>
      <w:r w:rsidRPr="00CB0798">
        <w:rPr>
          <w:rFonts w:ascii="Arial" w:hAnsi="Arial" w:cs="Arial"/>
          <w:sz w:val="24"/>
          <w:szCs w:val="24"/>
        </w:rPr>
        <w:t xml:space="preserve">Ahora, con respecto al mencionado incremento por desempeño colectivo, es necesario destacar que, de acuerdo a lo dispuesto en el artículo 7° de ese cuerpo legal, éste corresponderá a los funcionarios que sirvan en equipos, unidades o áreas de trabajo, en relación con el grado de cumplimiento de las metas anuales fijadas para cada uno de ellos, en los porcentajes y de conformidad al procedimiento que alude. </w:t>
      </w:r>
    </w:p>
    <w:p w:rsidR="00A43343" w:rsidRPr="00CB0798" w:rsidRDefault="00A43343" w:rsidP="00CB0798">
      <w:pPr>
        <w:spacing w:before="120" w:after="120" w:line="240" w:lineRule="auto"/>
        <w:ind w:left="142" w:right="49"/>
        <w:jc w:val="both"/>
        <w:rPr>
          <w:rFonts w:ascii="Arial" w:hAnsi="Arial" w:cs="Arial"/>
          <w:sz w:val="24"/>
          <w:szCs w:val="24"/>
        </w:rPr>
      </w:pPr>
      <w:r w:rsidRPr="00CB0798">
        <w:rPr>
          <w:rFonts w:ascii="Arial" w:hAnsi="Arial" w:cs="Arial"/>
          <w:sz w:val="24"/>
          <w:szCs w:val="24"/>
        </w:rPr>
        <w:t>Por su parte, el artículo 11 del decreto N° 983, de 2003, del Ministerio de Hacienda, prescribe, en lo que interesa, que cada jefe superior de servicio definirá para los distintos equipos de su institución, los objetivos y las metas de gestión, anuales y pertinentes, que efectivamente contribuyan a mejorar el desempeño institucional, con sus correspondientes indicadores, ponderadores y mecanismos de verificación, agregando, en lo que interesa, que no podrán ser metas de gestión materias que constituyan obligaciones funcionarias reguladas por la ley N° 18.834.</w:t>
      </w:r>
    </w:p>
    <w:p w:rsidR="00A43343" w:rsidRPr="00CB0798" w:rsidRDefault="00A43343" w:rsidP="00CB0798">
      <w:pPr>
        <w:spacing w:before="120" w:after="120" w:line="240" w:lineRule="auto"/>
        <w:ind w:left="142" w:right="49"/>
        <w:jc w:val="both"/>
        <w:rPr>
          <w:rFonts w:ascii="Arial" w:hAnsi="Arial" w:cs="Arial"/>
          <w:sz w:val="24"/>
          <w:szCs w:val="24"/>
        </w:rPr>
      </w:pPr>
      <w:r w:rsidRPr="00CB0798">
        <w:rPr>
          <w:rFonts w:ascii="Arial" w:hAnsi="Arial" w:cs="Arial"/>
          <w:sz w:val="24"/>
          <w:szCs w:val="24"/>
        </w:rPr>
        <w:t>Conforme lo anterior, de los antecedentes acompañados, es posible advertir que la primera meta impugnada, denominada “gestionar la carga de trabajo de los funcionarios”, considera el número de horas extraordinarias realizadas por los empleados, y su indicador de cumplimiento pondera el monto pagado durante el año por este concepto respecto de cada equipo o unidad, en relación al presupuesto aprobado para tales fines.</w:t>
      </w:r>
    </w:p>
    <w:p w:rsidR="00933D3A" w:rsidRPr="00CB0798" w:rsidRDefault="00A43343" w:rsidP="00CB0798">
      <w:pPr>
        <w:spacing w:before="120" w:after="120" w:line="240" w:lineRule="auto"/>
        <w:ind w:left="142" w:right="49"/>
        <w:jc w:val="both"/>
        <w:rPr>
          <w:sz w:val="24"/>
          <w:szCs w:val="24"/>
        </w:rPr>
      </w:pPr>
      <w:r w:rsidRPr="00CB0798">
        <w:rPr>
          <w:rFonts w:ascii="Arial" w:hAnsi="Arial" w:cs="Arial"/>
          <w:sz w:val="24"/>
          <w:szCs w:val="24"/>
        </w:rPr>
        <w:t>En virtud de lo antes señalado, es posible desprender que contrariamente a lo señalado por los interesados, la meta en análisis no mide la realización de tareas extraordinarias -lo que, por cierto, constituye una obligación de los empleados, de acuerdo a lo prescrito en el artículo 61, letra d) de ese cuerpo legal-, sino sólo la ejecución presupuestaria de dicha institución.</w:t>
      </w:r>
      <w:r w:rsidRPr="00CB0798">
        <w:rPr>
          <w:sz w:val="24"/>
          <w:szCs w:val="24"/>
        </w:rPr>
        <w:br/>
      </w:r>
    </w:p>
    <w:p w:rsidR="00A43343" w:rsidRPr="00CB0798" w:rsidRDefault="00A43343" w:rsidP="00CB0798">
      <w:pPr>
        <w:spacing w:before="120" w:after="120" w:line="240" w:lineRule="auto"/>
        <w:ind w:left="142" w:right="49"/>
        <w:jc w:val="both"/>
        <w:rPr>
          <w:rFonts w:ascii="Arial" w:hAnsi="Arial" w:cs="Arial"/>
          <w:sz w:val="24"/>
          <w:szCs w:val="24"/>
        </w:rPr>
      </w:pPr>
      <w:r w:rsidRPr="00CB0798">
        <w:rPr>
          <w:rFonts w:ascii="Arial" w:hAnsi="Arial" w:cs="Arial"/>
          <w:sz w:val="24"/>
          <w:szCs w:val="24"/>
        </w:rPr>
        <w:lastRenderedPageBreak/>
        <w:t xml:space="preserve">Sin perjuicio de ello, es necesario manifestar que, según lo dispuesto en el artículo 1° del mencionado texto reglamentario, las metas deben estar asociadas a los equipos, esto es, al conjunto de funcionarios que integran una unidad o área de trabajo, lo que no ocurre en la especie, toda vez que el cumplimiento de aquella por la cual se consulta, se encuentra únicamente entregado a la superioridad de esa institución, a quien, de acuerdo a lo dispuesto en el artículo 66 del </w:t>
      </w:r>
      <w:r w:rsidRPr="00CB0798">
        <w:rPr>
          <w:rFonts w:ascii="Arial" w:hAnsi="Arial" w:cs="Arial"/>
          <w:b/>
          <w:bCs/>
          <w:color w:val="008000"/>
          <w:sz w:val="24"/>
          <w:szCs w:val="24"/>
        </w:rPr>
        <w:t>Estatuto Administrativo</w:t>
      </w:r>
      <w:r w:rsidRPr="00CB0798">
        <w:rPr>
          <w:rFonts w:ascii="Arial" w:hAnsi="Arial" w:cs="Arial"/>
          <w:sz w:val="24"/>
          <w:szCs w:val="24"/>
        </w:rPr>
        <w:t>, le corresponde ponderar la procedencia de retribuir las labores extraordinarias con un recargo en las remuneraciones.</w:t>
      </w:r>
    </w:p>
    <w:p w:rsidR="00A43343" w:rsidRPr="00CB0798" w:rsidRDefault="00A43343" w:rsidP="00CB0798">
      <w:pPr>
        <w:spacing w:before="120" w:after="120" w:line="240" w:lineRule="auto"/>
        <w:ind w:left="142" w:right="49"/>
        <w:jc w:val="both"/>
        <w:rPr>
          <w:rFonts w:ascii="Arial" w:hAnsi="Arial" w:cs="Arial"/>
          <w:sz w:val="24"/>
          <w:szCs w:val="24"/>
        </w:rPr>
      </w:pPr>
      <w:r w:rsidRPr="00CB0798">
        <w:rPr>
          <w:rFonts w:ascii="Arial" w:hAnsi="Arial" w:cs="Arial"/>
          <w:sz w:val="24"/>
          <w:szCs w:val="24"/>
        </w:rPr>
        <w:t>En relación a la segunda meta de gestión objetada, denominada “aplicar el reglamento especial de calificaciones de Servicio de Tesorerías”, se debe precisar que, según los antecedentes, ésta busca medir el número de factores correctamente fundados en los informes de desempeño, los cuales, de acuerdo a lo dispuesto en el artículo 2° del decreto N° 819, de 2001, del Ministerio de Hacienda, y en el artículo 19 del decreto N° 1.825, de 1998, del ex Ministerio del Interior, son emitidos por los respectivos jefes directos.</w:t>
      </w:r>
    </w:p>
    <w:p w:rsidR="00842D86" w:rsidRPr="00CB0798" w:rsidRDefault="00A43343" w:rsidP="00CB0798">
      <w:pPr>
        <w:spacing w:before="120" w:after="120" w:line="240" w:lineRule="auto"/>
        <w:ind w:left="142" w:right="49"/>
        <w:jc w:val="both"/>
        <w:rPr>
          <w:rFonts w:ascii="Arial" w:hAnsi="Arial" w:cs="Arial"/>
          <w:sz w:val="24"/>
          <w:szCs w:val="24"/>
        </w:rPr>
      </w:pPr>
      <w:r w:rsidRPr="00CB0798">
        <w:rPr>
          <w:rFonts w:ascii="Arial" w:hAnsi="Arial" w:cs="Arial"/>
          <w:sz w:val="24"/>
          <w:szCs w:val="24"/>
        </w:rPr>
        <w:t>En este sentido, conviene destacar, por una parte, que según lo indicado en el artículo 33 de la ley N° 18.834, la calificación anual de los empleados constituye un deber de cada institución, correspondiendo en específico a los jefes directos la obligación de emitir los informes de desempeño respecto del personal de su dependencia.</w:t>
      </w:r>
    </w:p>
    <w:p w:rsidR="004F6A0A" w:rsidRDefault="00A43343" w:rsidP="00CB0798">
      <w:pPr>
        <w:spacing w:before="120" w:after="120" w:line="240" w:lineRule="auto"/>
        <w:ind w:left="142" w:right="49"/>
        <w:jc w:val="both"/>
        <w:rPr>
          <w:rFonts w:ascii="Arial" w:hAnsi="Arial" w:cs="Arial"/>
          <w:sz w:val="24"/>
          <w:szCs w:val="24"/>
        </w:rPr>
      </w:pPr>
      <w:r w:rsidRPr="00CB0798">
        <w:rPr>
          <w:rFonts w:ascii="Arial" w:hAnsi="Arial" w:cs="Arial"/>
          <w:sz w:val="24"/>
          <w:szCs w:val="24"/>
        </w:rPr>
        <w:t xml:space="preserve">De esta manera, la actuación del Servicio de Tesorerías, en orden a considerar las aludidas metas dentro del convenio de desempeño del año 2012, no se ajustó a derecho, por cuanto, tal como se indicó, la primera de ellas no se encuentra asociada a un equipo, mientras que la segunda comprende la realización de una tarea que constituye una obligación estatutaria. </w:t>
      </w:r>
    </w:p>
    <w:p w:rsidR="00A43343" w:rsidRPr="00CB0798" w:rsidRDefault="00A43343" w:rsidP="00CB0798">
      <w:pPr>
        <w:spacing w:before="120" w:after="120" w:line="240" w:lineRule="auto"/>
        <w:ind w:left="142" w:right="49"/>
        <w:jc w:val="both"/>
        <w:rPr>
          <w:rFonts w:ascii="Arial" w:hAnsi="Arial" w:cs="Arial"/>
          <w:sz w:val="24"/>
          <w:szCs w:val="24"/>
        </w:rPr>
      </w:pPr>
      <w:r w:rsidRPr="00CB0798">
        <w:rPr>
          <w:sz w:val="24"/>
          <w:szCs w:val="24"/>
        </w:rPr>
        <w:br/>
      </w:r>
      <w:r w:rsidRPr="00CB0798">
        <w:rPr>
          <w:rFonts w:ascii="Arial" w:hAnsi="Arial" w:cs="Arial"/>
          <w:sz w:val="24"/>
          <w:szCs w:val="24"/>
        </w:rPr>
        <w:t>Por ello, esa repartición deberá evaluar nuevamente el cumplimiento de las metas sin considerar aquellas irregularmente establecidas -una de las cuales aparece como incumplida-, y efectuar los pagos que procedan de acuerdo a los demás logros, lo que, en todo caso, y según se advierte del estudio de los antecedentes acompañados, no acarreará un perjuicio económico para sus servidores.</w:t>
      </w:r>
    </w:p>
    <w:p w:rsidR="00A43343" w:rsidRPr="00CB0798" w:rsidRDefault="00A43343" w:rsidP="00CB0798">
      <w:pPr>
        <w:spacing w:before="120" w:after="120" w:line="240" w:lineRule="auto"/>
        <w:ind w:left="142" w:right="49"/>
        <w:jc w:val="both"/>
        <w:rPr>
          <w:rFonts w:ascii="Arial" w:hAnsi="Arial" w:cs="Arial"/>
          <w:sz w:val="24"/>
          <w:szCs w:val="24"/>
        </w:rPr>
      </w:pPr>
      <w:r w:rsidRPr="00CB0798">
        <w:rPr>
          <w:rFonts w:ascii="Arial" w:hAnsi="Arial" w:cs="Arial"/>
          <w:sz w:val="24"/>
          <w:szCs w:val="24"/>
        </w:rPr>
        <w:t xml:space="preserve">Asimismo, esa institución deberá velar para que, en lo sucesivo, las metas de gestión que sean fijadas para sus empleados, se ajusten a las exigencias contempladas en la normativa vigente, no pudiendo éstas medir el cumplimiento de obligaciones funcionarias previstas en el </w:t>
      </w:r>
      <w:r w:rsidRPr="00CB0798">
        <w:rPr>
          <w:rFonts w:ascii="Arial" w:hAnsi="Arial" w:cs="Arial"/>
          <w:b/>
          <w:bCs/>
          <w:color w:val="008000"/>
          <w:sz w:val="24"/>
          <w:szCs w:val="24"/>
        </w:rPr>
        <w:t>Estatuto Administrativo</w:t>
      </w:r>
      <w:r w:rsidRPr="00CB0798">
        <w:rPr>
          <w:rFonts w:ascii="Arial" w:hAnsi="Arial" w:cs="Arial"/>
          <w:sz w:val="24"/>
          <w:szCs w:val="24"/>
        </w:rPr>
        <w:t>.</w:t>
      </w:r>
    </w:p>
    <w:p w:rsidR="004F6A0A" w:rsidRDefault="00A43343" w:rsidP="00CB0798">
      <w:pPr>
        <w:spacing w:before="120" w:after="120" w:line="240" w:lineRule="auto"/>
        <w:ind w:left="142" w:right="49"/>
        <w:jc w:val="both"/>
        <w:rPr>
          <w:rFonts w:ascii="Arial" w:hAnsi="Arial" w:cs="Arial"/>
          <w:sz w:val="24"/>
          <w:szCs w:val="24"/>
        </w:rPr>
      </w:pPr>
      <w:r w:rsidRPr="00CB0798">
        <w:rPr>
          <w:rFonts w:ascii="Arial" w:hAnsi="Arial" w:cs="Arial"/>
          <w:sz w:val="24"/>
          <w:szCs w:val="24"/>
        </w:rPr>
        <w:t>Atendido lo expuesto, esta Contraloría General entiende que resulta innecesario pronunciarse respecto de los demás vicios que, a juicio de los recurrentes, afectarían a la segunda meta de gestión por la cual se reclama.</w:t>
      </w:r>
    </w:p>
    <w:p w:rsidR="00A43343" w:rsidRPr="00CB0798" w:rsidRDefault="00A43343" w:rsidP="00CB0798">
      <w:pPr>
        <w:spacing w:before="120" w:after="120" w:line="240" w:lineRule="auto"/>
        <w:ind w:left="142" w:right="49"/>
        <w:jc w:val="both"/>
        <w:rPr>
          <w:rFonts w:ascii="Arial" w:hAnsi="Arial" w:cs="Arial"/>
          <w:sz w:val="24"/>
          <w:szCs w:val="24"/>
        </w:rPr>
      </w:pPr>
      <w:r w:rsidRPr="00CB0798">
        <w:rPr>
          <w:sz w:val="24"/>
          <w:szCs w:val="24"/>
        </w:rPr>
        <w:br/>
      </w:r>
      <w:r w:rsidRPr="00CB0798">
        <w:rPr>
          <w:rFonts w:ascii="Arial" w:hAnsi="Arial" w:cs="Arial"/>
          <w:sz w:val="24"/>
          <w:szCs w:val="24"/>
        </w:rPr>
        <w:t>Finalmente, se ha estimado necesario hacer presente que, del examen de la documentación tenida a la vista, se advierte que en el convenio de desempeño de esa institución correspondiente al año 2013, no se han incluido metas similares a aquellas por las cuales se consultó en la especie.</w:t>
      </w:r>
    </w:p>
    <w:p w:rsidR="002E2AAB" w:rsidRPr="00CB0798" w:rsidRDefault="00A43343" w:rsidP="00CB0798">
      <w:pPr>
        <w:spacing w:before="120" w:after="120" w:line="240" w:lineRule="auto"/>
        <w:ind w:left="142" w:right="49"/>
        <w:jc w:val="both"/>
        <w:rPr>
          <w:sz w:val="24"/>
          <w:szCs w:val="24"/>
        </w:rPr>
      </w:pPr>
      <w:r w:rsidRPr="00CB0798">
        <w:rPr>
          <w:rFonts w:ascii="Arial" w:eastAsia="Times New Roman" w:hAnsi="Arial" w:cs="Arial"/>
          <w:color w:val="000000"/>
          <w:sz w:val="24"/>
          <w:szCs w:val="24"/>
          <w:lang w:eastAsia="es-ES_tradnl"/>
        </w:rPr>
        <w:t>Ramiro Mendoza Zúñiga</w:t>
      </w:r>
      <w:r w:rsidR="002E2AAB" w:rsidRPr="00CB0798">
        <w:rPr>
          <w:rFonts w:ascii="Arial" w:eastAsia="Times New Roman" w:hAnsi="Arial" w:cs="Arial"/>
          <w:color w:val="000000"/>
          <w:sz w:val="24"/>
          <w:szCs w:val="24"/>
          <w:lang w:eastAsia="es-ES_tradnl"/>
        </w:rPr>
        <w:t xml:space="preserve">  </w:t>
      </w:r>
      <w:r w:rsidR="002E2AAB" w:rsidRPr="00CB0798">
        <w:rPr>
          <w:rFonts w:ascii="Arial" w:hAnsi="Arial" w:cs="Arial"/>
          <w:sz w:val="24"/>
          <w:szCs w:val="24"/>
        </w:rPr>
        <w:t>Contralor General de la República</w:t>
      </w:r>
      <w:r w:rsidR="002E2AAB" w:rsidRPr="00CB0798">
        <w:rPr>
          <w:sz w:val="24"/>
          <w:szCs w:val="24"/>
        </w:rPr>
        <w:t> </w:t>
      </w:r>
    </w:p>
    <w:p w:rsidR="001E1667" w:rsidRPr="00CB0798" w:rsidRDefault="001E1667" w:rsidP="00CB0798">
      <w:pPr>
        <w:spacing w:before="120" w:after="120" w:line="240" w:lineRule="auto"/>
        <w:ind w:left="142" w:right="49"/>
        <w:rPr>
          <w:rFonts w:asciiTheme="majorHAnsi" w:eastAsiaTheme="majorEastAsia" w:hAnsiTheme="majorHAnsi" w:cstheme="majorBidi"/>
          <w:b/>
          <w:bCs/>
          <w:color w:val="4F81BD" w:themeColor="accent1"/>
          <w:sz w:val="24"/>
          <w:szCs w:val="24"/>
        </w:rPr>
      </w:pPr>
      <w:bookmarkStart w:id="16" w:name="_Toc361577377"/>
      <w:bookmarkStart w:id="17" w:name="_Toc361654150"/>
      <w:r w:rsidRPr="00CB0798">
        <w:rPr>
          <w:sz w:val="24"/>
          <w:szCs w:val="24"/>
        </w:rPr>
        <w:br w:type="page"/>
      </w:r>
    </w:p>
    <w:p w:rsidR="00A43343" w:rsidRPr="004F6A0A" w:rsidRDefault="00A43343" w:rsidP="00CB0798">
      <w:pPr>
        <w:pStyle w:val="Ttulo2"/>
        <w:spacing w:before="120" w:after="120" w:line="240" w:lineRule="auto"/>
        <w:ind w:left="142" w:right="49"/>
        <w:rPr>
          <w:sz w:val="28"/>
          <w:szCs w:val="24"/>
        </w:rPr>
      </w:pPr>
      <w:r w:rsidRPr="004F6A0A">
        <w:rPr>
          <w:sz w:val="28"/>
          <w:szCs w:val="24"/>
        </w:rPr>
        <w:lastRenderedPageBreak/>
        <w:t xml:space="preserve">Artículo 67 </w:t>
      </w:r>
      <w:r w:rsidR="00F127F9" w:rsidRPr="004F6A0A">
        <w:rPr>
          <w:sz w:val="28"/>
          <w:szCs w:val="24"/>
        </w:rPr>
        <w:t xml:space="preserve">Ley 18834  ID </w:t>
      </w:r>
      <w:r w:rsidR="00D61143" w:rsidRPr="004F6A0A">
        <w:rPr>
          <w:sz w:val="28"/>
          <w:szCs w:val="24"/>
        </w:rPr>
        <w:t xml:space="preserve"> Nº 21.668 Fecha: 10-IV-2013</w:t>
      </w:r>
      <w:bookmarkEnd w:id="16"/>
      <w:bookmarkEnd w:id="17"/>
    </w:p>
    <w:p w:rsidR="00A43343" w:rsidRPr="00CB0798" w:rsidRDefault="00A43343" w:rsidP="00CB0798">
      <w:pPr>
        <w:spacing w:before="120" w:after="120" w:line="240" w:lineRule="auto"/>
        <w:ind w:left="142" w:right="49"/>
        <w:jc w:val="both"/>
        <w:rPr>
          <w:rFonts w:ascii="Arial" w:hAnsi="Arial" w:cs="Arial"/>
          <w:b/>
          <w:bCs/>
          <w:sz w:val="24"/>
          <w:szCs w:val="24"/>
        </w:rPr>
      </w:pPr>
      <w:r w:rsidRPr="00CB0798">
        <w:rPr>
          <w:rFonts w:ascii="Arial" w:hAnsi="Arial" w:cs="Arial"/>
          <w:sz w:val="24"/>
          <w:szCs w:val="24"/>
        </w:rPr>
        <w:t>Descuento de remuneraciones, por concepto de permiso sin goce de rentas, puede verificarse en meses posteriores a aquél durante el cual se solicitó dicho beneficio</w:t>
      </w:r>
    </w:p>
    <w:p w:rsidR="00A43343" w:rsidRPr="00CB0798" w:rsidRDefault="00A43343" w:rsidP="00CB0798">
      <w:pPr>
        <w:spacing w:before="120" w:after="120" w:line="240" w:lineRule="auto"/>
        <w:ind w:left="142" w:right="49"/>
        <w:jc w:val="both"/>
        <w:rPr>
          <w:rFonts w:ascii="Arial" w:hAnsi="Arial" w:cs="Arial"/>
          <w:sz w:val="24"/>
          <w:szCs w:val="24"/>
        </w:rPr>
      </w:pPr>
      <w:r w:rsidRPr="00CB0798">
        <w:rPr>
          <w:rFonts w:ascii="Arial" w:hAnsi="Arial" w:cs="Arial"/>
          <w:sz w:val="24"/>
          <w:szCs w:val="24"/>
        </w:rPr>
        <w:t xml:space="preserve">Se ha dirigido a esta Contraloría General la señora Dina Gutiérrez Valdebenito, exfuncionaria de la Universidad Tecnológica Metropolitana, para reclamar por el descuento efectuado en sus remuneraciones correspondientes al mes de enero de 2012, el que, a su juicio, no se encontraría ajustado a derecho. </w:t>
      </w:r>
    </w:p>
    <w:p w:rsidR="00A43343" w:rsidRPr="00CB0798" w:rsidRDefault="00A43343" w:rsidP="00CB0798">
      <w:pPr>
        <w:spacing w:before="120" w:after="120" w:line="240" w:lineRule="auto"/>
        <w:ind w:left="142" w:right="49"/>
        <w:jc w:val="both"/>
        <w:rPr>
          <w:rFonts w:ascii="Arial" w:hAnsi="Arial" w:cs="Arial"/>
          <w:sz w:val="24"/>
          <w:szCs w:val="24"/>
        </w:rPr>
      </w:pPr>
      <w:r w:rsidRPr="00CB0798">
        <w:rPr>
          <w:rFonts w:ascii="Arial" w:hAnsi="Arial" w:cs="Arial"/>
          <w:sz w:val="24"/>
          <w:szCs w:val="24"/>
        </w:rPr>
        <w:t xml:space="preserve">Requerido su informe, la mencionada institución manifestó, en síntesis, que las deducciones a que se refiere la interesada tuvieron su origen en tres días de permiso sin goce de remuneraciones que aquella solicitó durante el mes de diciembre de 2011, los cuales no fueron descontados en las rentas de esa mensualidad. </w:t>
      </w:r>
    </w:p>
    <w:p w:rsidR="00A43343" w:rsidRPr="00CB0798" w:rsidRDefault="00A43343" w:rsidP="00CB0798">
      <w:pPr>
        <w:spacing w:before="120" w:after="120" w:line="240" w:lineRule="auto"/>
        <w:ind w:left="142" w:right="49"/>
        <w:jc w:val="both"/>
        <w:rPr>
          <w:rFonts w:ascii="Arial" w:hAnsi="Arial" w:cs="Arial"/>
          <w:sz w:val="24"/>
          <w:szCs w:val="24"/>
        </w:rPr>
      </w:pPr>
      <w:r w:rsidRPr="00CB0798">
        <w:rPr>
          <w:rFonts w:ascii="Arial" w:hAnsi="Arial" w:cs="Arial"/>
          <w:sz w:val="24"/>
          <w:szCs w:val="24"/>
        </w:rPr>
        <w:t>Sobre el particular, es menester recordar que el artículo 72 de la ley N° 18.834 expresa que por el tiempo durante el cual no se hubiere efectivamente trabajado no podrán percibirse remuneraciones -salvo en los casos que allí se indican-, para lo cual mensualmente deberá descontarse por los pagadores, a requerimiento escrito del jefe inmediato, el tiempo no laborado por los empleados, calculado en la forma que indica.</w:t>
      </w:r>
    </w:p>
    <w:p w:rsidR="00A43343" w:rsidRPr="00CB0798" w:rsidRDefault="00A43343" w:rsidP="00CB0798">
      <w:pPr>
        <w:spacing w:before="120" w:after="120" w:line="240" w:lineRule="auto"/>
        <w:ind w:left="142" w:right="49"/>
        <w:jc w:val="both"/>
        <w:rPr>
          <w:rFonts w:ascii="Arial" w:hAnsi="Arial" w:cs="Arial"/>
          <w:sz w:val="24"/>
          <w:szCs w:val="24"/>
        </w:rPr>
      </w:pPr>
      <w:r w:rsidRPr="00CB0798">
        <w:rPr>
          <w:rFonts w:ascii="Arial" w:hAnsi="Arial" w:cs="Arial"/>
          <w:sz w:val="24"/>
          <w:szCs w:val="24"/>
        </w:rPr>
        <w:t>Enseguida, corresponde destacar que el artículo 110, letra a), del referido cuerpo estatutario, concede al servidor la posibilidad de solicitar permisos sin goce de remuneraciones por motivos particulares, hasta por seis meses en cada año calendario.</w:t>
      </w:r>
    </w:p>
    <w:p w:rsidR="004F6A0A" w:rsidRDefault="00A43343" w:rsidP="00CB0798">
      <w:pPr>
        <w:spacing w:before="120" w:after="120" w:line="240" w:lineRule="auto"/>
        <w:ind w:left="142" w:right="49"/>
        <w:jc w:val="both"/>
        <w:rPr>
          <w:rFonts w:ascii="Arial" w:hAnsi="Arial" w:cs="Arial"/>
          <w:sz w:val="24"/>
          <w:szCs w:val="24"/>
        </w:rPr>
      </w:pPr>
      <w:r w:rsidRPr="00CB0798">
        <w:rPr>
          <w:rFonts w:ascii="Arial" w:hAnsi="Arial" w:cs="Arial"/>
          <w:sz w:val="24"/>
          <w:szCs w:val="24"/>
        </w:rPr>
        <w:t>De esta manera, atendido que de la documentación adjunta, se advierte que la interesada solicitó tres días de permiso sin goce de rentas, entre los días 26 a 28 de diciembre de 2011, y que éstos fueron descontados de sus estipendios durante el mes de enero de 2012, resulta forzoso concluir que el actuar del servicio, a éste respecto, se ajustó a derecho.</w:t>
      </w:r>
      <w:r w:rsidRPr="00CB0798">
        <w:rPr>
          <w:sz w:val="24"/>
          <w:szCs w:val="24"/>
        </w:rPr>
        <w:br/>
      </w:r>
      <w:r w:rsidRPr="00CB0798">
        <w:rPr>
          <w:rFonts w:ascii="Arial" w:hAnsi="Arial" w:cs="Arial"/>
          <w:sz w:val="24"/>
          <w:szCs w:val="24"/>
        </w:rPr>
        <w:t>Por otra parte, la recurrente señala que los emolumentos percibidos por concepto de trabajo nocturno durante los meses de diciembre de 2011 y enero de 2012, serían inferiores a los pagados a otra funcionaria en sus mismas condiciones.</w:t>
      </w:r>
    </w:p>
    <w:p w:rsidR="00A43343" w:rsidRPr="00CB0798" w:rsidRDefault="00A43343" w:rsidP="00CB0798">
      <w:pPr>
        <w:spacing w:before="120" w:after="120" w:line="240" w:lineRule="auto"/>
        <w:ind w:left="142" w:right="49"/>
        <w:jc w:val="both"/>
        <w:rPr>
          <w:rFonts w:ascii="Arial" w:hAnsi="Arial" w:cs="Arial"/>
          <w:sz w:val="24"/>
          <w:szCs w:val="24"/>
        </w:rPr>
      </w:pPr>
      <w:r w:rsidRPr="00CB0798">
        <w:rPr>
          <w:sz w:val="24"/>
          <w:szCs w:val="24"/>
        </w:rPr>
        <w:br/>
      </w:r>
      <w:r w:rsidRPr="00CB0798">
        <w:rPr>
          <w:rFonts w:ascii="Arial" w:hAnsi="Arial" w:cs="Arial"/>
          <w:sz w:val="24"/>
          <w:szCs w:val="24"/>
        </w:rPr>
        <w:t xml:space="preserve">Al respecto, es dable mencionar que el artículo 67 del </w:t>
      </w:r>
      <w:r w:rsidRPr="00CB0798">
        <w:rPr>
          <w:rFonts w:ascii="Arial" w:hAnsi="Arial" w:cs="Arial"/>
          <w:b/>
          <w:bCs/>
          <w:color w:val="008000"/>
          <w:sz w:val="24"/>
          <w:szCs w:val="24"/>
        </w:rPr>
        <w:t>Estatuto Administrativo</w:t>
      </w:r>
      <w:r w:rsidRPr="00CB0798">
        <w:rPr>
          <w:rFonts w:ascii="Arial" w:hAnsi="Arial" w:cs="Arial"/>
          <w:sz w:val="24"/>
          <w:szCs w:val="24"/>
        </w:rPr>
        <w:t xml:space="preserve"> establece que se entenderá por trabajo nocturno el que se realiza entre las veintiuna horas de un día y las siete horas del día siguiente.</w:t>
      </w:r>
    </w:p>
    <w:p w:rsidR="00A43343" w:rsidRPr="00CB0798" w:rsidRDefault="00A43343" w:rsidP="00CB0798">
      <w:pPr>
        <w:spacing w:before="120" w:after="120" w:line="240" w:lineRule="auto"/>
        <w:ind w:left="142" w:right="49"/>
        <w:jc w:val="both"/>
        <w:rPr>
          <w:rFonts w:ascii="Arial" w:hAnsi="Arial" w:cs="Arial"/>
          <w:sz w:val="24"/>
          <w:szCs w:val="24"/>
        </w:rPr>
      </w:pPr>
      <w:r w:rsidRPr="00CB0798">
        <w:rPr>
          <w:rFonts w:ascii="Arial" w:hAnsi="Arial" w:cs="Arial"/>
          <w:sz w:val="24"/>
          <w:szCs w:val="24"/>
        </w:rPr>
        <w:t>Por su parte, el artículo 69 de dicho cuerpo normativo prescribe que los empleados que deban realizar trabajos nocturnos o en días sábado, domingos o festivos, serán compensados con el descanso complementario que indica o, en caso de que lo anterior no resulte posible, con un recargo de sus rentas equivalente al cincuenta por ciento sobre la hora ordinaria de trabajo.</w:t>
      </w:r>
    </w:p>
    <w:p w:rsidR="00A43343" w:rsidRPr="00CB0798" w:rsidRDefault="00A43343" w:rsidP="00CB0798">
      <w:pPr>
        <w:spacing w:before="120" w:after="120" w:line="240" w:lineRule="auto"/>
        <w:ind w:left="142" w:right="49"/>
        <w:jc w:val="both"/>
        <w:rPr>
          <w:rFonts w:ascii="Arial" w:hAnsi="Arial" w:cs="Arial"/>
          <w:sz w:val="24"/>
          <w:szCs w:val="24"/>
        </w:rPr>
      </w:pPr>
      <w:r w:rsidRPr="00CB0798">
        <w:rPr>
          <w:rFonts w:ascii="Arial" w:hAnsi="Arial" w:cs="Arial"/>
          <w:sz w:val="24"/>
          <w:szCs w:val="24"/>
        </w:rPr>
        <w:t xml:space="preserve">Enseguida, el artículo 68, inciso segundo, del cuerpo normativo en análisis agrega, en lo atinente, que el valor de la hora diaria de trabajo ordinario, para estos efectos, será el </w:t>
      </w:r>
      <w:proofErr w:type="spellStart"/>
      <w:r w:rsidRPr="00CB0798">
        <w:rPr>
          <w:rFonts w:ascii="Arial" w:hAnsi="Arial" w:cs="Arial"/>
          <w:sz w:val="24"/>
          <w:szCs w:val="24"/>
        </w:rPr>
        <w:t>cuociente</w:t>
      </w:r>
      <w:proofErr w:type="spellEnd"/>
      <w:r w:rsidRPr="00CB0798">
        <w:rPr>
          <w:rFonts w:ascii="Arial" w:hAnsi="Arial" w:cs="Arial"/>
          <w:sz w:val="24"/>
          <w:szCs w:val="24"/>
        </w:rPr>
        <w:t xml:space="preserve"> que se obtenga de dividir por ciento noventa el sueldo y los demás beneficios que determine la ley.</w:t>
      </w:r>
    </w:p>
    <w:p w:rsidR="004F6A0A" w:rsidRDefault="00A43343" w:rsidP="00CB0798">
      <w:pPr>
        <w:spacing w:before="120" w:after="120" w:line="240" w:lineRule="auto"/>
        <w:ind w:left="142" w:right="49"/>
        <w:jc w:val="both"/>
        <w:rPr>
          <w:rFonts w:ascii="Arial" w:hAnsi="Arial" w:cs="Arial"/>
          <w:sz w:val="24"/>
          <w:szCs w:val="24"/>
        </w:rPr>
      </w:pPr>
      <w:r w:rsidRPr="00CB0798">
        <w:rPr>
          <w:rFonts w:ascii="Arial" w:hAnsi="Arial" w:cs="Arial"/>
          <w:sz w:val="24"/>
          <w:szCs w:val="24"/>
        </w:rPr>
        <w:lastRenderedPageBreak/>
        <w:t xml:space="preserve">Ahora bien, atendido que de los documentos examinados no resulta posible determinar si las remuneraciones percibidas por la interesada, por concepto de trabajo nocturno, se ajustaron a derecho, ya que no se advierte con claridad cuál es la distribución de la jornada laboral de la señora Gutiérrez Valdebenito, aspecto sobre el cual se solicitó una ampliación de informe a la Universidad Tecnológica Metropolitana, sin que éste haya sido evacuado a la fecha, se remiten los antecedentes a la División de Auditoría Administrativa de esta Entidad de Control para los fines que procedan. </w:t>
      </w:r>
    </w:p>
    <w:p w:rsidR="00A43343" w:rsidRPr="00CB0798" w:rsidRDefault="00A43343" w:rsidP="00CB0798">
      <w:pPr>
        <w:spacing w:before="120" w:after="120" w:line="240" w:lineRule="auto"/>
        <w:ind w:left="142" w:right="49"/>
        <w:jc w:val="both"/>
        <w:rPr>
          <w:sz w:val="24"/>
          <w:szCs w:val="24"/>
        </w:rPr>
      </w:pPr>
      <w:r w:rsidRPr="00CB0798">
        <w:rPr>
          <w:rFonts w:ascii="Arial" w:hAnsi="Arial" w:cs="Arial"/>
          <w:sz w:val="24"/>
          <w:szCs w:val="24"/>
        </w:rPr>
        <w:t>Ramiro Mendoza Zúñiga   Contralor General de la República</w:t>
      </w:r>
      <w:r w:rsidRPr="00CB0798">
        <w:rPr>
          <w:sz w:val="24"/>
          <w:szCs w:val="24"/>
        </w:rPr>
        <w:t> </w:t>
      </w:r>
    </w:p>
    <w:p w:rsidR="00E02EE7" w:rsidRPr="00CB0798" w:rsidRDefault="00E02EE7" w:rsidP="00CB0798">
      <w:pPr>
        <w:spacing w:before="120" w:after="120" w:line="240" w:lineRule="auto"/>
        <w:ind w:left="142" w:right="49"/>
        <w:rPr>
          <w:rFonts w:asciiTheme="majorHAnsi" w:eastAsiaTheme="majorEastAsia" w:hAnsiTheme="majorHAnsi" w:cstheme="majorBidi"/>
          <w:b/>
          <w:bCs/>
          <w:color w:val="4F81BD" w:themeColor="accent1"/>
          <w:sz w:val="24"/>
          <w:szCs w:val="24"/>
        </w:rPr>
      </w:pPr>
      <w:bookmarkStart w:id="18" w:name="_Toc361654152"/>
      <w:bookmarkStart w:id="19" w:name="_Toc361577379"/>
      <w:r w:rsidRPr="00CB0798">
        <w:rPr>
          <w:sz w:val="24"/>
          <w:szCs w:val="24"/>
        </w:rPr>
        <w:br w:type="page"/>
      </w:r>
    </w:p>
    <w:p w:rsidR="00933D3A" w:rsidRPr="004F6A0A" w:rsidRDefault="00933D3A" w:rsidP="00CB0798">
      <w:pPr>
        <w:pStyle w:val="Ttulo2"/>
        <w:spacing w:before="120" w:after="120" w:line="240" w:lineRule="auto"/>
        <w:ind w:left="142" w:right="49"/>
        <w:rPr>
          <w:sz w:val="28"/>
          <w:szCs w:val="24"/>
          <w:lang w:val="en-US"/>
        </w:rPr>
      </w:pPr>
      <w:r w:rsidRPr="004F6A0A">
        <w:rPr>
          <w:sz w:val="28"/>
          <w:szCs w:val="24"/>
          <w:lang w:val="en-US"/>
        </w:rPr>
        <w:lastRenderedPageBreak/>
        <w:t xml:space="preserve">Art 67     JU N° 52.535 </w:t>
      </w:r>
      <w:proofErr w:type="spellStart"/>
      <w:r w:rsidRPr="004F6A0A">
        <w:rPr>
          <w:sz w:val="28"/>
          <w:szCs w:val="24"/>
          <w:lang w:val="en-US"/>
        </w:rPr>
        <w:t>Fecha</w:t>
      </w:r>
      <w:proofErr w:type="spellEnd"/>
      <w:r w:rsidRPr="004F6A0A">
        <w:rPr>
          <w:sz w:val="28"/>
          <w:szCs w:val="24"/>
          <w:lang w:val="en-US"/>
        </w:rPr>
        <w:t>: 27-VIII-2012</w:t>
      </w:r>
      <w:bookmarkEnd w:id="18"/>
    </w:p>
    <w:p w:rsidR="00933D3A" w:rsidRPr="00CB0798" w:rsidRDefault="00933D3A" w:rsidP="00CB0798">
      <w:pPr>
        <w:spacing w:before="120" w:after="120" w:line="240" w:lineRule="auto"/>
        <w:ind w:left="142" w:right="49"/>
        <w:jc w:val="both"/>
        <w:rPr>
          <w:rFonts w:ascii="Times New Roman" w:eastAsia="Times New Roman" w:hAnsi="Times New Roman" w:cs="Times New Roman"/>
          <w:color w:val="000000"/>
          <w:sz w:val="24"/>
          <w:szCs w:val="24"/>
          <w:lang w:eastAsia="es-ES_tradnl"/>
        </w:rPr>
      </w:pPr>
      <w:r w:rsidRPr="00CB0798">
        <w:rPr>
          <w:rFonts w:ascii="Arial" w:eastAsia="Times New Roman" w:hAnsi="Arial" w:cs="Arial"/>
          <w:color w:val="000000"/>
          <w:sz w:val="24"/>
          <w:szCs w:val="24"/>
          <w:lang w:eastAsia="es-ES_tradnl"/>
        </w:rPr>
        <w:t>Descanso complementario, horario nocturno, trabajo extraordinario</w:t>
      </w:r>
    </w:p>
    <w:p w:rsidR="00933D3A" w:rsidRPr="00CB0798" w:rsidRDefault="00933D3A" w:rsidP="00CB0798">
      <w:pPr>
        <w:spacing w:before="120" w:after="120" w:line="240" w:lineRule="auto"/>
        <w:ind w:left="142" w:right="49"/>
        <w:jc w:val="both"/>
        <w:rPr>
          <w:rFonts w:ascii="Arial" w:hAnsi="Arial" w:cs="Arial"/>
          <w:sz w:val="24"/>
          <w:szCs w:val="24"/>
        </w:rPr>
      </w:pPr>
      <w:r w:rsidRPr="00CB0798">
        <w:rPr>
          <w:rFonts w:ascii="Arial" w:hAnsi="Arial" w:cs="Arial"/>
          <w:sz w:val="24"/>
          <w:szCs w:val="24"/>
        </w:rPr>
        <w:t>Se ha dirigido a esta Contraloría General la Oficina de Estudios y Políticas Agrarias, para hacer presente que en virtud de los fines encomendados por la ley a esa repartición, se requiere la modificación de la jornada ordinaria del personal que se desempeña en la Unidad de Noticias de Mercado, puesto que, por la naturaleza de las tareas de esa unidad, es necesario que ellas se realicen en horario nocturno, de modo que aquella se fijará de lunes a jueves de 4:30 a 13:30 horas, y los viernes de 4:30 a 12:30 horas.</w:t>
      </w:r>
    </w:p>
    <w:p w:rsidR="00933D3A" w:rsidRPr="00CB0798" w:rsidRDefault="00933D3A" w:rsidP="00CB0798">
      <w:pPr>
        <w:spacing w:before="120" w:after="120" w:line="240" w:lineRule="auto"/>
        <w:ind w:left="142" w:right="49"/>
        <w:jc w:val="both"/>
        <w:rPr>
          <w:rFonts w:ascii="Arial" w:hAnsi="Arial" w:cs="Arial"/>
          <w:sz w:val="24"/>
          <w:szCs w:val="24"/>
        </w:rPr>
      </w:pPr>
      <w:r w:rsidRPr="00CB0798">
        <w:rPr>
          <w:rFonts w:ascii="Arial" w:hAnsi="Arial" w:cs="Arial"/>
          <w:sz w:val="24"/>
          <w:szCs w:val="24"/>
        </w:rPr>
        <w:t>Sobre el particular, debe manifestarse que en los dictámenes N</w:t>
      </w:r>
      <w:r w:rsidRPr="00CB0798">
        <w:rPr>
          <w:rFonts w:ascii="Arial" w:hAnsi="Arial" w:cs="Arial"/>
          <w:sz w:val="24"/>
          <w:szCs w:val="24"/>
          <w:vertAlign w:val="superscript"/>
        </w:rPr>
        <w:t xml:space="preserve">os </w:t>
      </w:r>
      <w:r w:rsidRPr="00CB0798">
        <w:rPr>
          <w:rFonts w:ascii="Arial" w:hAnsi="Arial" w:cs="Arial"/>
          <w:sz w:val="24"/>
          <w:szCs w:val="24"/>
        </w:rPr>
        <w:t xml:space="preserve">42.697, de 1998 y 31.857, de 2007, de este origen, se precisó que la jornada ordinaria puede ser diurna o nocturna, correspondiendo a este último caso cuando, de conformidad a lo previsto en el artículo 67 de la ley N° 18.834, las labores se realicen entre las 21 horas de un día y las 7 horas del siguiente. </w:t>
      </w:r>
    </w:p>
    <w:p w:rsidR="00933D3A" w:rsidRPr="00CB0798" w:rsidRDefault="00933D3A" w:rsidP="00CB0798">
      <w:pPr>
        <w:spacing w:before="120" w:after="120" w:line="240" w:lineRule="auto"/>
        <w:ind w:left="142" w:right="49"/>
        <w:jc w:val="both"/>
        <w:rPr>
          <w:rFonts w:ascii="Arial" w:hAnsi="Arial" w:cs="Arial"/>
          <w:sz w:val="24"/>
          <w:szCs w:val="24"/>
        </w:rPr>
      </w:pPr>
      <w:r w:rsidRPr="00CB0798">
        <w:rPr>
          <w:sz w:val="24"/>
          <w:szCs w:val="24"/>
        </w:rPr>
        <w:br/>
      </w:r>
      <w:r w:rsidRPr="00CB0798">
        <w:rPr>
          <w:rFonts w:ascii="Arial" w:hAnsi="Arial" w:cs="Arial"/>
          <w:sz w:val="24"/>
          <w:szCs w:val="24"/>
        </w:rPr>
        <w:t xml:space="preserve">Acto seguido, es dable señalar, en armonía con la jurisprudencia de este Organismo Fiscalizador, contenida en el dictamen N° 39.190, de 2000, que las tareas ejecutadas de un modo habitual en horario nocturno, con cargo a la jornada ordinaria, tienen el carácter de trabajos extraordinarios por el solo hecho de realizarse en esas horas, debiendo compensarse en la forma que lo dispone el artículo 69 del </w:t>
      </w:r>
      <w:r w:rsidRPr="00CB0798">
        <w:rPr>
          <w:rFonts w:ascii="Arial" w:hAnsi="Arial" w:cs="Arial"/>
          <w:b/>
          <w:bCs/>
          <w:color w:val="008000"/>
          <w:sz w:val="24"/>
          <w:szCs w:val="24"/>
        </w:rPr>
        <w:t>Estatuto Administrativo</w:t>
      </w:r>
      <w:r w:rsidRPr="00CB0798">
        <w:rPr>
          <w:rFonts w:ascii="Arial" w:hAnsi="Arial" w:cs="Arial"/>
          <w:sz w:val="24"/>
          <w:szCs w:val="24"/>
        </w:rPr>
        <w:t>, pero solo con el aumento del 50% del tiempo trabajado, el cual debe concederse a través de un descanso complementario, o bien con un recargo en las remuneraciones si por razones de buen servicio ello no fuere posible.</w:t>
      </w:r>
    </w:p>
    <w:p w:rsidR="00933D3A" w:rsidRPr="00CB0798" w:rsidRDefault="00933D3A" w:rsidP="00CB0798">
      <w:pPr>
        <w:spacing w:before="120" w:after="120" w:line="240" w:lineRule="auto"/>
        <w:ind w:left="142" w:right="49"/>
        <w:jc w:val="both"/>
        <w:rPr>
          <w:rFonts w:ascii="Arial" w:hAnsi="Arial" w:cs="Arial"/>
          <w:sz w:val="24"/>
          <w:szCs w:val="24"/>
        </w:rPr>
      </w:pPr>
      <w:r w:rsidRPr="00CB0798">
        <w:rPr>
          <w:sz w:val="24"/>
          <w:szCs w:val="24"/>
        </w:rPr>
        <w:br/>
      </w:r>
      <w:r w:rsidRPr="00CB0798">
        <w:rPr>
          <w:rFonts w:ascii="Arial" w:hAnsi="Arial" w:cs="Arial"/>
          <w:sz w:val="24"/>
          <w:szCs w:val="24"/>
        </w:rPr>
        <w:t>Esto último se debe a que, tal como lo ha establecido esta Entidad de Control, entre otros, en los dictámenes N</w:t>
      </w:r>
      <w:r w:rsidRPr="00CB0798">
        <w:rPr>
          <w:rFonts w:ascii="Arial" w:hAnsi="Arial" w:cs="Arial"/>
          <w:sz w:val="24"/>
          <w:szCs w:val="24"/>
          <w:vertAlign w:val="superscript"/>
        </w:rPr>
        <w:t>os</w:t>
      </w:r>
      <w:r w:rsidRPr="00CB0798">
        <w:rPr>
          <w:rFonts w:ascii="Arial" w:hAnsi="Arial" w:cs="Arial"/>
          <w:sz w:val="24"/>
          <w:szCs w:val="24"/>
        </w:rPr>
        <w:t xml:space="preserve"> 5.751, de 1995, 43.856, de 1998 y 31.857, de 2007, el estipendio correspondiente a tales horas de desempeño ya está considerado en el sueldo mensual.</w:t>
      </w:r>
    </w:p>
    <w:p w:rsidR="00933D3A" w:rsidRPr="00CB0798" w:rsidRDefault="00933D3A" w:rsidP="00CB0798">
      <w:pPr>
        <w:spacing w:before="120" w:after="120" w:line="240" w:lineRule="auto"/>
        <w:ind w:left="142" w:right="49"/>
        <w:jc w:val="both"/>
        <w:rPr>
          <w:rFonts w:ascii="Arial" w:hAnsi="Arial" w:cs="Arial"/>
          <w:sz w:val="24"/>
          <w:szCs w:val="24"/>
        </w:rPr>
      </w:pPr>
      <w:r w:rsidRPr="00CB0798">
        <w:rPr>
          <w:sz w:val="24"/>
          <w:szCs w:val="24"/>
        </w:rPr>
        <w:br/>
      </w:r>
      <w:r w:rsidRPr="00CB0798">
        <w:rPr>
          <w:rFonts w:ascii="Arial" w:hAnsi="Arial" w:cs="Arial"/>
          <w:sz w:val="24"/>
          <w:szCs w:val="24"/>
        </w:rPr>
        <w:t>Puntualizado lo anterior, es menester señalar que si bien el descanso complementario es un derecho del empleado que cumple con la jornada que le da origen, es obligación de la autoridad otorgarlo o bien compensarlo en los términos anotados, cuidando de no afectar el normal funcionamiento de la institución, para lo cual deberá, especialmente, observar los principios de responsabilidad, eficiencia, eficacia, coordinación, control y probidad, conforme a lo dispuesto en los artículos 3° y 5° de la ley N° 18.575.</w:t>
      </w:r>
    </w:p>
    <w:p w:rsidR="00933D3A" w:rsidRPr="00CB0798" w:rsidRDefault="00933D3A" w:rsidP="00CB0798">
      <w:pPr>
        <w:spacing w:before="120" w:after="120" w:line="240" w:lineRule="auto"/>
        <w:ind w:left="142" w:right="49"/>
        <w:rPr>
          <w:sz w:val="24"/>
          <w:szCs w:val="24"/>
        </w:rPr>
      </w:pPr>
    </w:p>
    <w:p w:rsidR="004F6A0A" w:rsidRDefault="00AF2299" w:rsidP="004F6A0A">
      <w:pPr>
        <w:spacing w:before="120" w:after="120" w:line="240" w:lineRule="auto"/>
        <w:ind w:left="142" w:right="49"/>
        <w:jc w:val="both"/>
        <w:rPr>
          <w:rFonts w:ascii="Arial" w:hAnsi="Arial" w:cs="Arial"/>
          <w:sz w:val="24"/>
          <w:szCs w:val="24"/>
        </w:rPr>
      </w:pPr>
      <w:r w:rsidRPr="00CB0798">
        <w:rPr>
          <w:rFonts w:ascii="Arial" w:hAnsi="Arial" w:cs="Arial"/>
          <w:sz w:val="24"/>
          <w:szCs w:val="24"/>
        </w:rPr>
        <w:t xml:space="preserve">En ese sentido, en virtud de las facultades que el artículo 31 de la ley N° 18.575, reconoce a los jefes superiores de los servicios para dirigirlos, organizarlos y administrarlos, compete a dichas autoridades -ajustándose a la regulación prevista en el citado artículo 69, como se indicó- determinar la forma en que deben efectuarse las compensaciones en estudio, según lo requieran las necesidades de la repartición de que se trate, conforme a los principios generales que informan la gestión de los organismos públicos, velando por la eficiente e idónea administración de los recursos y el correcto cumplimiento de la función que le corresponde desarrollar. </w:t>
      </w:r>
    </w:p>
    <w:p w:rsidR="004F6A0A" w:rsidRDefault="00AF2299" w:rsidP="004F6A0A">
      <w:pPr>
        <w:spacing w:before="120" w:after="120" w:line="240" w:lineRule="auto"/>
        <w:ind w:left="142" w:right="49"/>
        <w:jc w:val="both"/>
        <w:rPr>
          <w:rFonts w:ascii="Arial" w:hAnsi="Arial" w:cs="Arial"/>
          <w:sz w:val="24"/>
          <w:szCs w:val="24"/>
        </w:rPr>
      </w:pPr>
      <w:r w:rsidRPr="00CB0798">
        <w:rPr>
          <w:sz w:val="24"/>
          <w:szCs w:val="24"/>
        </w:rPr>
        <w:lastRenderedPageBreak/>
        <w:br/>
      </w:r>
      <w:r w:rsidRPr="00CB0798">
        <w:rPr>
          <w:rFonts w:ascii="Arial" w:hAnsi="Arial" w:cs="Arial"/>
          <w:sz w:val="24"/>
          <w:szCs w:val="24"/>
        </w:rPr>
        <w:t>De las consideraciones expresadas, es dable colegir que la superioridad puede determinar que la oportunidad en que un servidor hará uso del aludido descanso, se materialice en una disminución diaria y permanente de su jornada ordinaria, en el lapso equivalente a la compensación que debe concedérsele por las labores ejecutadas en horario nocturno, más aún si, como se desprende de la situación planteada en la especie, se tratará del sistema regular de distribución horaria del trabajo de quienes se desempeñan en la Unidad de Noticias de Mercado.</w:t>
      </w:r>
    </w:p>
    <w:p w:rsidR="004F6A0A" w:rsidRDefault="00AF2299" w:rsidP="004F6A0A">
      <w:pPr>
        <w:spacing w:before="120" w:after="120" w:line="240" w:lineRule="auto"/>
        <w:ind w:left="142" w:right="49"/>
        <w:jc w:val="both"/>
        <w:rPr>
          <w:rFonts w:ascii="Arial" w:hAnsi="Arial" w:cs="Arial"/>
          <w:sz w:val="24"/>
          <w:szCs w:val="24"/>
        </w:rPr>
      </w:pPr>
      <w:r w:rsidRPr="00CB0798">
        <w:rPr>
          <w:sz w:val="24"/>
          <w:szCs w:val="24"/>
        </w:rPr>
        <w:br/>
      </w:r>
      <w:r w:rsidRPr="00CB0798">
        <w:rPr>
          <w:rFonts w:ascii="Arial" w:hAnsi="Arial" w:cs="Arial"/>
          <w:sz w:val="24"/>
          <w:szCs w:val="24"/>
        </w:rPr>
        <w:t>Ramiro Mendoza Zúñiga</w:t>
      </w:r>
    </w:p>
    <w:p w:rsidR="00AF2299" w:rsidRPr="00CB0798" w:rsidRDefault="00AF2299" w:rsidP="004F6A0A">
      <w:pPr>
        <w:spacing w:before="120" w:after="120" w:line="240" w:lineRule="auto"/>
        <w:ind w:left="142" w:right="49"/>
        <w:jc w:val="both"/>
        <w:rPr>
          <w:sz w:val="24"/>
          <w:szCs w:val="24"/>
        </w:rPr>
      </w:pPr>
      <w:r w:rsidRPr="00CB0798">
        <w:rPr>
          <w:rFonts w:ascii="Arial" w:hAnsi="Arial" w:cs="Arial"/>
          <w:sz w:val="24"/>
          <w:szCs w:val="24"/>
        </w:rPr>
        <w:t>Contralor General de la República</w:t>
      </w:r>
      <w:r w:rsidRPr="00CB0798">
        <w:rPr>
          <w:sz w:val="24"/>
          <w:szCs w:val="24"/>
        </w:rPr>
        <w:t> </w:t>
      </w:r>
    </w:p>
    <w:p w:rsidR="00E02EE7" w:rsidRPr="00CB0798" w:rsidRDefault="00E02EE7" w:rsidP="00CB0798">
      <w:pPr>
        <w:spacing w:before="120" w:after="120" w:line="240" w:lineRule="auto"/>
        <w:ind w:left="142" w:right="49"/>
        <w:rPr>
          <w:rFonts w:asciiTheme="majorHAnsi" w:eastAsiaTheme="majorEastAsia" w:hAnsiTheme="majorHAnsi" w:cstheme="majorBidi"/>
          <w:b/>
          <w:bCs/>
          <w:color w:val="4F81BD" w:themeColor="accent1"/>
          <w:sz w:val="24"/>
          <w:szCs w:val="24"/>
        </w:rPr>
      </w:pPr>
      <w:bookmarkStart w:id="20" w:name="_Toc361654153"/>
      <w:r w:rsidRPr="00CB0798">
        <w:rPr>
          <w:sz w:val="24"/>
          <w:szCs w:val="24"/>
        </w:rPr>
        <w:br w:type="page"/>
      </w:r>
    </w:p>
    <w:p w:rsidR="00842D86" w:rsidRPr="004F6A0A" w:rsidRDefault="00EA743C" w:rsidP="00CB0798">
      <w:pPr>
        <w:pStyle w:val="Ttulo2"/>
        <w:spacing w:before="120" w:after="120" w:line="240" w:lineRule="auto"/>
        <w:ind w:left="142" w:right="49"/>
        <w:rPr>
          <w:sz w:val="28"/>
          <w:szCs w:val="24"/>
        </w:rPr>
      </w:pPr>
      <w:r w:rsidRPr="004F6A0A">
        <w:rPr>
          <w:sz w:val="28"/>
          <w:szCs w:val="24"/>
        </w:rPr>
        <w:lastRenderedPageBreak/>
        <w:t>Artículo 68 de la ley Nº 18.834</w:t>
      </w:r>
      <w:r w:rsidR="00842D86" w:rsidRPr="004F6A0A">
        <w:rPr>
          <w:sz w:val="28"/>
          <w:szCs w:val="24"/>
        </w:rPr>
        <w:t xml:space="preserve">  </w:t>
      </w:r>
      <w:r w:rsidR="00D61143" w:rsidRPr="004F6A0A">
        <w:rPr>
          <w:sz w:val="28"/>
          <w:szCs w:val="24"/>
        </w:rPr>
        <w:t xml:space="preserve">JU </w:t>
      </w:r>
      <w:r w:rsidR="00842D86" w:rsidRPr="004F6A0A">
        <w:rPr>
          <w:sz w:val="28"/>
          <w:szCs w:val="24"/>
        </w:rPr>
        <w:t>N° 42.560 Fecha: 03-VII-2013</w:t>
      </w:r>
      <w:bookmarkEnd w:id="19"/>
      <w:bookmarkEnd w:id="20"/>
    </w:p>
    <w:p w:rsidR="001C02BE" w:rsidRPr="004F6A0A" w:rsidRDefault="001C02BE" w:rsidP="00CB0798">
      <w:pPr>
        <w:spacing w:before="120" w:after="120" w:line="240" w:lineRule="auto"/>
        <w:ind w:left="142" w:right="49"/>
        <w:jc w:val="both"/>
        <w:rPr>
          <w:rFonts w:ascii="Times New Roman" w:eastAsia="Times New Roman" w:hAnsi="Times New Roman" w:cs="Times New Roman"/>
          <w:b/>
          <w:color w:val="FF0000"/>
          <w:sz w:val="24"/>
          <w:szCs w:val="24"/>
          <w:lang w:eastAsia="es-ES_tradnl"/>
        </w:rPr>
      </w:pPr>
      <w:r w:rsidRPr="004F6A0A">
        <w:rPr>
          <w:rFonts w:ascii="Arial" w:eastAsia="Times New Roman" w:hAnsi="Arial" w:cs="Arial"/>
          <w:b/>
          <w:color w:val="FF0000"/>
          <w:sz w:val="24"/>
          <w:szCs w:val="24"/>
          <w:lang w:eastAsia="es-ES_tradnl"/>
        </w:rPr>
        <w:t>Labores de sobretiempo realizadas por los profesionales funcionarios del Servicio Médico Legal, deben ser compensadas según lo dispuesto en el artículo 10 de la ley N° 15.076.</w:t>
      </w:r>
      <w:r w:rsidRPr="004F6A0A">
        <w:rPr>
          <w:rFonts w:ascii="Times New Roman" w:eastAsia="Times New Roman" w:hAnsi="Times New Roman" w:cs="Times New Roman"/>
          <w:b/>
          <w:color w:val="FF0000"/>
          <w:sz w:val="24"/>
          <w:szCs w:val="24"/>
          <w:lang w:eastAsia="es-ES_tradnl"/>
        </w:rPr>
        <w:t> </w:t>
      </w:r>
    </w:p>
    <w:p w:rsidR="000A74F4" w:rsidRPr="00CB0798" w:rsidRDefault="001C02BE" w:rsidP="00CB0798">
      <w:pPr>
        <w:spacing w:before="120" w:after="120" w:line="240" w:lineRule="auto"/>
        <w:ind w:left="142" w:right="49"/>
        <w:jc w:val="both"/>
        <w:rPr>
          <w:rFonts w:ascii="Arial" w:hAnsi="Arial" w:cs="Arial"/>
          <w:sz w:val="24"/>
          <w:szCs w:val="24"/>
        </w:rPr>
      </w:pPr>
      <w:r w:rsidRPr="00CB0798">
        <w:rPr>
          <w:rFonts w:ascii="Arial" w:hAnsi="Arial" w:cs="Arial"/>
          <w:sz w:val="24"/>
          <w:szCs w:val="24"/>
        </w:rPr>
        <w:t>Se ha dirigido a esta Contraloría General el Servicio Médico Legal, para solicitar un pronunciamiento que determine si procede aplicar el artículo 68 de la ley Nº 18.834 a los trabajadores de su dependencia regidos por la ley Nº 15.076, precepto que permite compensar con descanso complementario o con el recargo que allí se indica, las horas extraordinarias que deban cumplirse por orden de la autoridad.</w:t>
      </w:r>
    </w:p>
    <w:p w:rsidR="00655E2B" w:rsidRPr="00CB0798" w:rsidRDefault="001C02BE" w:rsidP="00CB0798">
      <w:pPr>
        <w:spacing w:before="120" w:after="120" w:line="240" w:lineRule="auto"/>
        <w:ind w:left="142" w:right="49"/>
        <w:jc w:val="both"/>
        <w:rPr>
          <w:rFonts w:ascii="Arial" w:hAnsi="Arial" w:cs="Arial"/>
          <w:sz w:val="24"/>
          <w:szCs w:val="24"/>
        </w:rPr>
      </w:pPr>
      <w:r w:rsidRPr="00CB0798">
        <w:rPr>
          <w:rFonts w:ascii="Arial" w:hAnsi="Arial" w:cs="Arial"/>
          <w:sz w:val="24"/>
          <w:szCs w:val="24"/>
        </w:rPr>
        <w:t xml:space="preserve">Sobre el particular, resulta pertinente recordar que según lo dispuesto en el artículo 1° de la aludida ley N° 15.076, los profesionales funcionarios que se desempeñen, entre otros, en las reparticiones de la Administración Pública, se regirán por su normativa y en subsidio por el </w:t>
      </w:r>
      <w:r w:rsidRPr="00CB0798">
        <w:rPr>
          <w:rFonts w:ascii="Arial" w:hAnsi="Arial" w:cs="Arial"/>
          <w:b/>
          <w:bCs/>
          <w:color w:val="008000"/>
          <w:sz w:val="24"/>
          <w:szCs w:val="24"/>
        </w:rPr>
        <w:t>estatuto administrativo</w:t>
      </w:r>
      <w:r w:rsidRPr="00CB0798">
        <w:rPr>
          <w:rFonts w:ascii="Arial" w:hAnsi="Arial" w:cs="Arial"/>
          <w:sz w:val="24"/>
          <w:szCs w:val="24"/>
        </w:rPr>
        <w:t xml:space="preserve"> aplicable a la entidad de pertenencia, en la especie, la mencionada ley N° 18.834.</w:t>
      </w:r>
    </w:p>
    <w:p w:rsidR="00655E2B" w:rsidRPr="00CB0798" w:rsidRDefault="001C02BE" w:rsidP="00CB0798">
      <w:pPr>
        <w:spacing w:before="120" w:after="120" w:line="240" w:lineRule="auto"/>
        <w:ind w:left="142" w:right="49"/>
        <w:jc w:val="both"/>
        <w:rPr>
          <w:rFonts w:ascii="Arial" w:hAnsi="Arial" w:cs="Arial"/>
          <w:sz w:val="24"/>
          <w:szCs w:val="24"/>
        </w:rPr>
      </w:pPr>
      <w:r w:rsidRPr="00CB0798">
        <w:rPr>
          <w:rFonts w:ascii="Arial" w:hAnsi="Arial" w:cs="Arial"/>
          <w:sz w:val="24"/>
          <w:szCs w:val="24"/>
        </w:rPr>
        <w:t>En este orden de ideas, el artículo 10, inciso segundo, de la referida ley N° 15.076, otorga una asignación de permanencia a los empleados que por razones del servicio deban exceder su jornada en días y horas hábiles, siendo éste el único beneficio remuneratorio que ese cuerpo legal considera para su compensación, tal como se ha concluido, entre otros, en los oficios N</w:t>
      </w:r>
      <w:r w:rsidRPr="00CB0798">
        <w:rPr>
          <w:rFonts w:ascii="Arial" w:hAnsi="Arial" w:cs="Arial"/>
          <w:sz w:val="24"/>
          <w:szCs w:val="24"/>
          <w:vertAlign w:val="superscript"/>
        </w:rPr>
        <w:t>os</w:t>
      </w:r>
      <w:r w:rsidRPr="00CB0798">
        <w:rPr>
          <w:rFonts w:ascii="Arial" w:hAnsi="Arial" w:cs="Arial"/>
          <w:sz w:val="24"/>
          <w:szCs w:val="24"/>
        </w:rPr>
        <w:t xml:space="preserve"> 31.173, de 2002 y 14.706, de 2003, de este origen.</w:t>
      </w:r>
    </w:p>
    <w:p w:rsidR="000A74F4" w:rsidRPr="00CB0798" w:rsidRDefault="001C02BE" w:rsidP="00CB0798">
      <w:pPr>
        <w:spacing w:before="120" w:after="120" w:line="240" w:lineRule="auto"/>
        <w:ind w:left="142" w:right="49"/>
        <w:jc w:val="both"/>
        <w:rPr>
          <w:rFonts w:ascii="Arial" w:hAnsi="Arial" w:cs="Arial"/>
          <w:sz w:val="24"/>
          <w:szCs w:val="24"/>
        </w:rPr>
      </w:pPr>
      <w:r w:rsidRPr="00CB0798">
        <w:rPr>
          <w:rFonts w:ascii="Arial" w:hAnsi="Arial" w:cs="Arial"/>
          <w:sz w:val="24"/>
          <w:szCs w:val="24"/>
        </w:rPr>
        <w:t>Por su parte, el mismo precepto, en su inciso primero, establece que aquellos funcionarios que deban trabajar de noche, en domingos o festivos, serán retribuidos con un recargo del treinta por ciento del valor hora imponible, cuando se trate de atención de enfermos hospitalizados y de cincuenta por ciento, cuando la atención del servicio sea tanto para enfermos hospitalizados como de aquellos que consultan desde el exterior.</w:t>
      </w:r>
    </w:p>
    <w:p w:rsidR="00655E2B" w:rsidRPr="00CB0798" w:rsidRDefault="001C02BE" w:rsidP="00CB0798">
      <w:pPr>
        <w:spacing w:before="120" w:after="120" w:line="240" w:lineRule="auto"/>
        <w:ind w:left="142" w:right="49"/>
        <w:jc w:val="both"/>
        <w:rPr>
          <w:rFonts w:ascii="Arial" w:hAnsi="Arial" w:cs="Arial"/>
          <w:sz w:val="24"/>
          <w:szCs w:val="24"/>
        </w:rPr>
      </w:pPr>
      <w:r w:rsidRPr="00CB0798">
        <w:rPr>
          <w:rFonts w:ascii="Arial" w:hAnsi="Arial" w:cs="Arial"/>
          <w:sz w:val="24"/>
          <w:szCs w:val="24"/>
        </w:rPr>
        <w:t>A su turno, es necesario destacar que de acuerdo a lo indicado en el artículo 34, inciso tercero, del decreto N° 110, de 1963, del Ministerio de Salud -aprobatorio del reglamento de la ley N° 15.076-, se entiende por “atención de enfermos hospitalizados” los trabajos efectuados en establecimientos que habitualmente no prestan atención externa de noche, en días domingos o festivos, y por “atención de enfermos hospitalizados y de aquellos que consultan desde el exterior”, la realizada en centros que, normalmente, mantienen ese servicio en dichos horarios.</w:t>
      </w:r>
    </w:p>
    <w:p w:rsidR="00655E2B" w:rsidRPr="00CB0798" w:rsidRDefault="001C02BE" w:rsidP="00CB0798">
      <w:pPr>
        <w:spacing w:before="120" w:after="120" w:line="240" w:lineRule="auto"/>
        <w:ind w:left="142" w:right="49"/>
        <w:jc w:val="both"/>
        <w:rPr>
          <w:rFonts w:ascii="Arial" w:hAnsi="Arial" w:cs="Arial"/>
          <w:sz w:val="24"/>
          <w:szCs w:val="24"/>
        </w:rPr>
      </w:pPr>
      <w:r w:rsidRPr="00CB0798">
        <w:rPr>
          <w:rFonts w:ascii="Arial" w:hAnsi="Arial" w:cs="Arial"/>
          <w:sz w:val="24"/>
          <w:szCs w:val="24"/>
        </w:rPr>
        <w:t>Lo anterior permite sostener, por una parte, que el sobretiempo diurno ejecutado por los referidos empleados de esa repartición tiene que ser retribuido mediante la asignación de permanencia, mientras que las labores ejercidas de noche, en días domingos o festivos, deben ser compensadas con el recargo que señala el citado artículo 34, en el entendido que esa institución no cumple, de manera habitual, sus tareas en dicho horario.</w:t>
      </w:r>
    </w:p>
    <w:p w:rsidR="001C02BE" w:rsidRPr="00CB0798" w:rsidRDefault="001C02BE" w:rsidP="00CB0798">
      <w:pPr>
        <w:spacing w:before="120" w:after="120" w:line="240" w:lineRule="auto"/>
        <w:ind w:left="142" w:right="49"/>
        <w:jc w:val="both"/>
        <w:rPr>
          <w:sz w:val="24"/>
          <w:szCs w:val="24"/>
        </w:rPr>
      </w:pPr>
      <w:r w:rsidRPr="00CB0798">
        <w:rPr>
          <w:rFonts w:ascii="Arial" w:hAnsi="Arial" w:cs="Arial"/>
          <w:sz w:val="24"/>
          <w:szCs w:val="24"/>
        </w:rPr>
        <w:t>En consecuencia, y en armonía con el criterio contenido en el dictamen N° 33.542, de 1994, de este origen, se advierte que la anotada ley N° 15.076 y su correspondiente reglamento establecen la forma de retribuir a los profesionales funcionarios de esa dependencia por el tiempo trabajado en exceso de sus jornadas ordinarias, motivo por el cual cabe concluir que no procede la aplicación supletoria del precepto por el que se consulta.</w:t>
      </w:r>
      <w:r w:rsidR="004F6A0A">
        <w:rPr>
          <w:rFonts w:ascii="Arial" w:hAnsi="Arial" w:cs="Arial"/>
          <w:sz w:val="24"/>
          <w:szCs w:val="24"/>
        </w:rPr>
        <w:t xml:space="preserve">       </w:t>
      </w:r>
      <w:r w:rsidRPr="00CB0798">
        <w:rPr>
          <w:rFonts w:ascii="Arial" w:hAnsi="Arial" w:cs="Arial"/>
          <w:sz w:val="24"/>
          <w:szCs w:val="24"/>
        </w:rPr>
        <w:t>Ramiro Mendoza Zúñiga</w:t>
      </w:r>
      <w:r w:rsidR="00A43343" w:rsidRPr="00CB0798">
        <w:rPr>
          <w:rFonts w:ascii="Arial" w:hAnsi="Arial" w:cs="Arial"/>
          <w:sz w:val="24"/>
          <w:szCs w:val="24"/>
        </w:rPr>
        <w:t xml:space="preserve"> </w:t>
      </w:r>
      <w:r w:rsidRPr="00CB0798">
        <w:rPr>
          <w:rFonts w:ascii="Arial" w:hAnsi="Arial" w:cs="Arial"/>
          <w:sz w:val="24"/>
          <w:szCs w:val="24"/>
        </w:rPr>
        <w:t>Contralor General de la República</w:t>
      </w:r>
      <w:r w:rsidRPr="00CB0798">
        <w:rPr>
          <w:sz w:val="24"/>
          <w:szCs w:val="24"/>
        </w:rPr>
        <w:t> </w:t>
      </w:r>
    </w:p>
    <w:p w:rsidR="00A43343" w:rsidRPr="004F6A0A" w:rsidRDefault="00A43343" w:rsidP="00CB0798">
      <w:pPr>
        <w:pStyle w:val="Ttulo2"/>
        <w:spacing w:before="120" w:after="120" w:line="240" w:lineRule="auto"/>
        <w:ind w:left="142" w:right="49"/>
        <w:rPr>
          <w:sz w:val="28"/>
          <w:szCs w:val="24"/>
        </w:rPr>
      </w:pPr>
      <w:bookmarkStart w:id="21" w:name="_Toc361577380"/>
      <w:bookmarkStart w:id="22" w:name="_Toc361654154"/>
      <w:r w:rsidRPr="004F6A0A">
        <w:rPr>
          <w:sz w:val="28"/>
          <w:szCs w:val="24"/>
        </w:rPr>
        <w:lastRenderedPageBreak/>
        <w:t>Artículo 70 de la ley N° 18.834,</w:t>
      </w:r>
      <w:r w:rsidR="00D61143" w:rsidRPr="004F6A0A">
        <w:rPr>
          <w:sz w:val="28"/>
          <w:szCs w:val="24"/>
        </w:rPr>
        <w:t xml:space="preserve"> JU </w:t>
      </w:r>
      <w:r w:rsidRPr="004F6A0A">
        <w:rPr>
          <w:sz w:val="28"/>
          <w:szCs w:val="24"/>
        </w:rPr>
        <w:t xml:space="preserve"> 032063N13  24-05-2013</w:t>
      </w:r>
      <w:bookmarkEnd w:id="21"/>
      <w:bookmarkEnd w:id="22"/>
    </w:p>
    <w:p w:rsidR="00A43343" w:rsidRPr="003D2119" w:rsidRDefault="00A43343" w:rsidP="00CB0798">
      <w:pPr>
        <w:spacing w:before="120" w:after="120" w:line="240" w:lineRule="auto"/>
        <w:ind w:left="142" w:right="49"/>
        <w:jc w:val="both"/>
        <w:rPr>
          <w:b/>
          <w:sz w:val="24"/>
          <w:szCs w:val="24"/>
        </w:rPr>
      </w:pPr>
      <w:r w:rsidRPr="003D2119">
        <w:rPr>
          <w:rFonts w:ascii="Arial" w:hAnsi="Arial" w:cs="Arial"/>
          <w:b/>
          <w:sz w:val="24"/>
          <w:szCs w:val="24"/>
        </w:rPr>
        <w:t>Administración posee atribuciones para fijar bases de un concurso para proveer cargo a contrata, sin desmedro de observar las directrices generales comunes a todo certamen.</w:t>
      </w:r>
      <w:r w:rsidRPr="003D2119">
        <w:rPr>
          <w:b/>
          <w:sz w:val="24"/>
          <w:szCs w:val="24"/>
        </w:rPr>
        <w:t> </w:t>
      </w:r>
    </w:p>
    <w:p w:rsidR="00A43343" w:rsidRPr="00CB0798" w:rsidRDefault="00A43343" w:rsidP="00CB0798">
      <w:pPr>
        <w:spacing w:before="120" w:after="120" w:line="240" w:lineRule="auto"/>
        <w:ind w:left="142" w:right="49"/>
        <w:jc w:val="both"/>
        <w:rPr>
          <w:rFonts w:ascii="Arial" w:hAnsi="Arial" w:cs="Arial"/>
          <w:sz w:val="24"/>
          <w:szCs w:val="24"/>
        </w:rPr>
      </w:pPr>
      <w:r w:rsidRPr="00CB0798">
        <w:rPr>
          <w:rFonts w:ascii="Arial" w:hAnsi="Arial" w:cs="Arial"/>
          <w:sz w:val="24"/>
          <w:szCs w:val="24"/>
        </w:rPr>
        <w:t xml:space="preserve">S e ha dirigido a esta Contraloría General doña Francisca Patricia Navarro </w:t>
      </w:r>
      <w:proofErr w:type="spellStart"/>
      <w:r w:rsidRPr="00CB0798">
        <w:rPr>
          <w:rFonts w:ascii="Arial" w:hAnsi="Arial" w:cs="Arial"/>
          <w:sz w:val="24"/>
          <w:szCs w:val="24"/>
        </w:rPr>
        <w:t>Polhwein</w:t>
      </w:r>
      <w:proofErr w:type="spellEnd"/>
      <w:r w:rsidRPr="00CB0798">
        <w:rPr>
          <w:rFonts w:ascii="Arial" w:hAnsi="Arial" w:cs="Arial"/>
          <w:sz w:val="24"/>
          <w:szCs w:val="24"/>
        </w:rPr>
        <w:t>, exfuncionaria de la Superintendencia de Salud, para reclamar en contra del proceso de selección convocado por esa institución, con el objeto de proveer un cargo profesional, a contrata, para la unidad de Asesoría Médica, por las razones que expone, impugnando, en primer lugar, la conformación del Comité de Selección, como también el acuerdo adoptado por éste y el acta respectiva.</w:t>
      </w:r>
    </w:p>
    <w:p w:rsidR="00A43343" w:rsidRPr="00CB0798" w:rsidRDefault="00A43343" w:rsidP="00CB0798">
      <w:pPr>
        <w:spacing w:before="120" w:after="120" w:line="240" w:lineRule="auto"/>
        <w:ind w:left="142" w:right="49"/>
        <w:jc w:val="both"/>
        <w:rPr>
          <w:rFonts w:ascii="Arial" w:hAnsi="Arial" w:cs="Arial"/>
          <w:sz w:val="24"/>
          <w:szCs w:val="24"/>
        </w:rPr>
      </w:pPr>
      <w:r w:rsidRPr="00CB0798">
        <w:rPr>
          <w:rFonts w:ascii="Arial" w:hAnsi="Arial" w:cs="Arial"/>
          <w:sz w:val="24"/>
          <w:szCs w:val="24"/>
        </w:rPr>
        <w:t xml:space="preserve">Requerida de informe, la aludida entidad manifestó que el respectivo certamen garantizó la debida objetividad, transparencia e igualdad de condiciones de los postulantes, declarándose desierto toda vez que los candidatos que alcanzaron la última fase, no reunían las condiciones para el cargo. Añade que el acuerdo del Comité de Selección, consta en el acta final de fecha 12 de enero de 2012, que adjunta. </w:t>
      </w:r>
    </w:p>
    <w:p w:rsidR="00E02EE7" w:rsidRPr="00CB0798" w:rsidRDefault="00A43343" w:rsidP="00CB0798">
      <w:pPr>
        <w:spacing w:before="120" w:after="120" w:line="240" w:lineRule="auto"/>
        <w:ind w:left="142" w:right="49"/>
        <w:jc w:val="both"/>
        <w:rPr>
          <w:rFonts w:ascii="Arial" w:hAnsi="Arial" w:cs="Arial"/>
          <w:sz w:val="24"/>
          <w:szCs w:val="24"/>
        </w:rPr>
      </w:pPr>
      <w:r w:rsidRPr="00CB0798">
        <w:rPr>
          <w:rFonts w:ascii="Arial" w:hAnsi="Arial" w:cs="Arial"/>
          <w:sz w:val="24"/>
          <w:szCs w:val="24"/>
        </w:rPr>
        <w:t xml:space="preserve">Sobre el particular, cabe manifestar, en armonía con el criterio contenido en el dictamen N° 42.104, de 2009, de este origen, que atendido que la ley N° 18.834 no contiene reglas expresas sobre el desarrollo de los concursos para proveer empleos a contrata, la autoridad puede fijar las pautas que los regirán, las que, además de obligarla a proceder conforme a ellas, no pueden contradecir los principios generales comunes a todo certamen, de carácter sustantivo, que se desprenden de los artículos 16 y 44 de la ley N° 18.575, y del párrafo 1° del Título II del </w:t>
      </w:r>
      <w:r w:rsidRPr="00CB0798">
        <w:rPr>
          <w:rFonts w:ascii="Arial" w:hAnsi="Arial" w:cs="Arial"/>
          <w:b/>
          <w:bCs/>
          <w:color w:val="008000"/>
          <w:sz w:val="24"/>
          <w:szCs w:val="24"/>
        </w:rPr>
        <w:t>Estatuto Administrativo</w:t>
      </w:r>
      <w:r w:rsidRPr="00CB0798">
        <w:rPr>
          <w:rFonts w:ascii="Arial" w:hAnsi="Arial" w:cs="Arial"/>
          <w:sz w:val="24"/>
          <w:szCs w:val="24"/>
        </w:rPr>
        <w:t xml:space="preserve">, esto es, por ejemplo, el derecho a postular en igualdad de condiciones, la utilización de procedimientos técnicos, imparciales e idóneos que aseguren una apreciación objetiva de las aptitudes y méritos de los candidatos, la estricta sujeción a las bases y no discriminación ante las mismas, la determinación e información previa de los factores y puntajes mínimos exigidos, y la expresión de la evaluación obtenida y la comunicación del resultado del proceso. </w:t>
      </w:r>
    </w:p>
    <w:p w:rsidR="00E02EE7" w:rsidRPr="00CB0798" w:rsidRDefault="00A43343" w:rsidP="00CB0798">
      <w:pPr>
        <w:spacing w:before="120" w:after="120" w:line="240" w:lineRule="auto"/>
        <w:ind w:left="142" w:right="49"/>
        <w:jc w:val="both"/>
        <w:rPr>
          <w:rFonts w:ascii="Arial" w:hAnsi="Arial" w:cs="Arial"/>
          <w:sz w:val="24"/>
          <w:szCs w:val="24"/>
        </w:rPr>
      </w:pPr>
      <w:r w:rsidRPr="00CB0798">
        <w:rPr>
          <w:sz w:val="24"/>
          <w:szCs w:val="24"/>
        </w:rPr>
        <w:br/>
      </w:r>
      <w:r w:rsidRPr="00CB0798">
        <w:rPr>
          <w:rFonts w:ascii="Arial" w:hAnsi="Arial" w:cs="Arial"/>
          <w:sz w:val="24"/>
          <w:szCs w:val="24"/>
        </w:rPr>
        <w:t xml:space="preserve">En este sentido, es dable indicar que, en la especie, las bases administrativas consignaron en su número 4, que el Comité de Selección estaría integrado, para cada cargo, por la jefatura directa o en quien el Superintendente de Salud delegue, y por un representante del </w:t>
      </w:r>
      <w:proofErr w:type="spellStart"/>
      <w:r w:rsidRPr="00CB0798">
        <w:rPr>
          <w:rFonts w:ascii="Arial" w:hAnsi="Arial" w:cs="Arial"/>
          <w:sz w:val="24"/>
          <w:szCs w:val="24"/>
        </w:rPr>
        <w:t>Subdepartamento</w:t>
      </w:r>
      <w:proofErr w:type="spellEnd"/>
      <w:r w:rsidRPr="00CB0798">
        <w:rPr>
          <w:rFonts w:ascii="Arial" w:hAnsi="Arial" w:cs="Arial"/>
          <w:sz w:val="24"/>
          <w:szCs w:val="24"/>
        </w:rPr>
        <w:t xml:space="preserve"> de Recursos Humanos, encargado de la función de ingreso y contratación de personas o por el Jefe de dicha unidad, directrices a las que se ajustó la conformación del órgano evaluador, el que, además, elaboró un acta como resultado de la entrevista efectuada a los candidatos, fundamentando los motivos del rechazo de los postulantes preseleccionados, por lo que debe descartarse esta primera alegación.</w:t>
      </w:r>
    </w:p>
    <w:p w:rsidR="00A43343" w:rsidRPr="00CB0798" w:rsidRDefault="00A43343" w:rsidP="00CB0798">
      <w:pPr>
        <w:spacing w:before="120" w:after="120" w:line="240" w:lineRule="auto"/>
        <w:ind w:left="142" w:right="49"/>
        <w:jc w:val="both"/>
        <w:rPr>
          <w:rFonts w:ascii="Arial" w:hAnsi="Arial" w:cs="Arial"/>
          <w:sz w:val="24"/>
          <w:szCs w:val="24"/>
        </w:rPr>
      </w:pPr>
      <w:r w:rsidRPr="00CB0798">
        <w:rPr>
          <w:sz w:val="24"/>
          <w:szCs w:val="24"/>
        </w:rPr>
        <w:br/>
      </w:r>
      <w:r w:rsidRPr="00CB0798">
        <w:rPr>
          <w:rFonts w:ascii="Arial" w:hAnsi="Arial" w:cs="Arial"/>
          <w:sz w:val="24"/>
          <w:szCs w:val="24"/>
        </w:rPr>
        <w:t xml:space="preserve">A continuación, y en lo que atañe a la causal invocada por la autoridad para declarar desierto el concurso, que también se objeta, se debe puntualizar que de acuerdo a las propias bases, los candidatos que conformaran la lista final podrían ser sometidos a una entrevista de idoneidad, actividad que se decidió realizar en dicho proceso y, luego de la cual se advirtió que ninguno de los que llegaron a esa fase reunían las condiciones exigidas para ser seleccionados en el empleo, por lo que, al no existir postulantes idóneos, </w:t>
      </w:r>
      <w:r w:rsidRPr="00CB0798">
        <w:rPr>
          <w:rFonts w:ascii="Arial" w:hAnsi="Arial" w:cs="Arial"/>
          <w:sz w:val="24"/>
          <w:szCs w:val="24"/>
        </w:rPr>
        <w:lastRenderedPageBreak/>
        <w:t xml:space="preserve">se declaró desierto el concurso, debiendo rechazarse por tanto este reclamo, ya que de los referidos lineamientos concursales se desprende que el objetivo de esa entrevista era, precisamente, determinar la idoneidad de los participantes. </w:t>
      </w:r>
    </w:p>
    <w:p w:rsidR="00A43343" w:rsidRPr="00CB0798" w:rsidRDefault="00A43343" w:rsidP="00CB0798">
      <w:pPr>
        <w:spacing w:before="120" w:after="120" w:line="240" w:lineRule="auto"/>
        <w:ind w:left="142" w:right="49"/>
        <w:jc w:val="both"/>
        <w:rPr>
          <w:rFonts w:ascii="Arial" w:hAnsi="Arial" w:cs="Arial"/>
          <w:sz w:val="24"/>
          <w:szCs w:val="24"/>
        </w:rPr>
      </w:pPr>
      <w:r w:rsidRPr="00CB0798">
        <w:rPr>
          <w:rFonts w:ascii="Arial" w:hAnsi="Arial" w:cs="Arial"/>
          <w:sz w:val="24"/>
          <w:szCs w:val="24"/>
        </w:rPr>
        <w:t>Por otra parte, la peticionaria aduce supuestas irregularidades y discriminaciones, acaecidas en relación con la ponderación de factores y el puntaje mínimo exigido por el servicio.</w:t>
      </w:r>
    </w:p>
    <w:p w:rsidR="00E02EE7" w:rsidRPr="00CB0798" w:rsidRDefault="00A43343" w:rsidP="00CB0798">
      <w:pPr>
        <w:spacing w:before="120" w:after="120" w:line="240" w:lineRule="auto"/>
        <w:ind w:left="142" w:right="49"/>
        <w:jc w:val="both"/>
        <w:rPr>
          <w:rFonts w:ascii="Arial" w:hAnsi="Arial" w:cs="Arial"/>
          <w:sz w:val="24"/>
          <w:szCs w:val="24"/>
        </w:rPr>
      </w:pPr>
      <w:r w:rsidRPr="00CB0798">
        <w:rPr>
          <w:rFonts w:ascii="Arial" w:hAnsi="Arial" w:cs="Arial"/>
          <w:sz w:val="24"/>
          <w:szCs w:val="24"/>
        </w:rPr>
        <w:t>Sobre esta materia, procede indicar que de acuerdo con el criterio contenido en los dictámenes N</w:t>
      </w:r>
      <w:r w:rsidRPr="00CB0798">
        <w:rPr>
          <w:rFonts w:ascii="Arial" w:hAnsi="Arial" w:cs="Arial"/>
          <w:sz w:val="24"/>
          <w:szCs w:val="24"/>
          <w:vertAlign w:val="superscript"/>
        </w:rPr>
        <w:t>os</w:t>
      </w:r>
      <w:r w:rsidRPr="00CB0798">
        <w:rPr>
          <w:rFonts w:ascii="Arial" w:hAnsi="Arial" w:cs="Arial"/>
          <w:sz w:val="24"/>
          <w:szCs w:val="24"/>
        </w:rPr>
        <w:t xml:space="preserve"> 44.057, de 2010 y 6.374, de 2012, de este origen, no le corresponde a este Ente de Control pronunciarse sobre las decisiones adoptadas por la autoridad, cuando la petición de revisión recae en materias relativas a las competencias de los candidatos, ya que la fijación y evaluación de los respectivos perfiles que deban reunir los concursantes son aspectos de mérito, cuya determinación compete exclusivamente a la Administración activa, dentro del ámbito de sus atribuciones.</w:t>
      </w:r>
    </w:p>
    <w:p w:rsidR="00A43343" w:rsidRPr="00CB0798" w:rsidRDefault="00A43343" w:rsidP="00CB0798">
      <w:pPr>
        <w:spacing w:before="120" w:after="120" w:line="240" w:lineRule="auto"/>
        <w:ind w:left="142" w:right="49"/>
        <w:jc w:val="both"/>
        <w:rPr>
          <w:rFonts w:ascii="Arial" w:hAnsi="Arial" w:cs="Arial"/>
          <w:sz w:val="24"/>
          <w:szCs w:val="24"/>
        </w:rPr>
      </w:pPr>
      <w:r w:rsidRPr="00CB0798">
        <w:rPr>
          <w:sz w:val="24"/>
          <w:szCs w:val="24"/>
        </w:rPr>
        <w:br/>
      </w:r>
      <w:r w:rsidRPr="00CB0798">
        <w:rPr>
          <w:rFonts w:ascii="Arial" w:hAnsi="Arial" w:cs="Arial"/>
          <w:sz w:val="24"/>
          <w:szCs w:val="24"/>
        </w:rPr>
        <w:t xml:space="preserve">Finalmente, la afectada solicita revisar las medidas adoptadas para asegurar la objetividad, transparencia, no discriminación e igualdad de condiciones y la calidad técnica del proceso de selección de que se trata, sin invocar otros hechos o vicios determinados, diversos de los descartados precedentemente, que le hayan afectado y que pudieran significar alguna infracción legal, reglamentaria o a las pautas fijadas, por lo que, en armonía con lo manifestado en el dictamen N° 31.931, de 2003, entre otros, de esta Entidad Fiscalizadora, no procede que ésta revise genéricamente dicho concurso. </w:t>
      </w:r>
    </w:p>
    <w:p w:rsidR="00E02EE7" w:rsidRPr="00CB0798" w:rsidRDefault="00A43343" w:rsidP="00CB0798">
      <w:pPr>
        <w:spacing w:before="120" w:after="120" w:line="240" w:lineRule="auto"/>
        <w:ind w:left="142" w:right="49"/>
        <w:jc w:val="both"/>
        <w:rPr>
          <w:rFonts w:asciiTheme="majorHAnsi" w:eastAsiaTheme="majorEastAsia" w:hAnsiTheme="majorHAnsi" w:cstheme="majorBidi"/>
          <w:b/>
          <w:bCs/>
          <w:color w:val="4F81BD" w:themeColor="accent1"/>
          <w:sz w:val="24"/>
          <w:szCs w:val="24"/>
        </w:rPr>
      </w:pPr>
      <w:r w:rsidRPr="00CB0798">
        <w:rPr>
          <w:rFonts w:ascii="Arial" w:hAnsi="Arial" w:cs="Arial"/>
          <w:sz w:val="24"/>
          <w:szCs w:val="24"/>
        </w:rPr>
        <w:t>Ramiro Mendoza Zúñiga Contralor General de la Repúblic</w:t>
      </w:r>
      <w:r w:rsidR="008E0155" w:rsidRPr="00CB0798">
        <w:rPr>
          <w:rFonts w:ascii="Arial" w:hAnsi="Arial" w:cs="Arial"/>
          <w:sz w:val="24"/>
          <w:szCs w:val="24"/>
        </w:rPr>
        <w:t>a</w:t>
      </w:r>
      <w:bookmarkStart w:id="23" w:name="_Toc361577381"/>
      <w:bookmarkStart w:id="24" w:name="_Toc361654155"/>
      <w:r w:rsidR="00E02EE7" w:rsidRPr="00CB0798">
        <w:rPr>
          <w:sz w:val="24"/>
          <w:szCs w:val="24"/>
        </w:rPr>
        <w:br w:type="page"/>
      </w:r>
    </w:p>
    <w:p w:rsidR="00A43343" w:rsidRPr="003D2119" w:rsidRDefault="00A43343" w:rsidP="00CB0798">
      <w:pPr>
        <w:pStyle w:val="Ttulo2"/>
        <w:spacing w:before="120" w:after="120" w:line="240" w:lineRule="auto"/>
        <w:ind w:left="142" w:right="49"/>
        <w:rPr>
          <w:sz w:val="28"/>
          <w:szCs w:val="24"/>
        </w:rPr>
      </w:pPr>
      <w:r w:rsidRPr="003D2119">
        <w:rPr>
          <w:sz w:val="28"/>
          <w:szCs w:val="24"/>
        </w:rPr>
        <w:lastRenderedPageBreak/>
        <w:t>Artículo 70 de la ley N° 18.834</w:t>
      </w:r>
      <w:r w:rsidR="00D61143" w:rsidRPr="003D2119">
        <w:rPr>
          <w:sz w:val="28"/>
          <w:szCs w:val="24"/>
        </w:rPr>
        <w:t xml:space="preserve"> JU </w:t>
      </w:r>
      <w:r w:rsidRPr="003D2119">
        <w:rPr>
          <w:sz w:val="28"/>
          <w:szCs w:val="24"/>
        </w:rPr>
        <w:t xml:space="preserve"> 032630N13     28-05-2013</w:t>
      </w:r>
      <w:bookmarkEnd w:id="23"/>
      <w:bookmarkEnd w:id="24"/>
    </w:p>
    <w:p w:rsidR="00A43343" w:rsidRPr="003D2119" w:rsidRDefault="00A43343" w:rsidP="00CB0798">
      <w:pPr>
        <w:spacing w:before="120" w:after="120" w:line="240" w:lineRule="auto"/>
        <w:ind w:left="142" w:right="49"/>
        <w:jc w:val="center"/>
        <w:rPr>
          <w:rFonts w:ascii="Arial" w:hAnsi="Arial" w:cs="Arial"/>
          <w:b/>
          <w:sz w:val="24"/>
          <w:szCs w:val="24"/>
        </w:rPr>
      </w:pPr>
      <w:r w:rsidRPr="003D2119">
        <w:rPr>
          <w:rFonts w:ascii="Arial" w:hAnsi="Arial" w:cs="Arial"/>
          <w:b/>
          <w:sz w:val="24"/>
          <w:szCs w:val="24"/>
        </w:rPr>
        <w:t>Distribución, jornada, facultad de la autoridad</w:t>
      </w:r>
    </w:p>
    <w:p w:rsidR="00A43343" w:rsidRPr="00CB0798" w:rsidRDefault="00A43343" w:rsidP="00CB0798">
      <w:pPr>
        <w:spacing w:before="120" w:after="120" w:line="240" w:lineRule="auto"/>
        <w:ind w:left="142" w:right="49"/>
        <w:jc w:val="both"/>
        <w:rPr>
          <w:rFonts w:ascii="Times New Roman" w:eastAsia="Times New Roman" w:hAnsi="Times New Roman" w:cs="Times New Roman"/>
          <w:color w:val="000000"/>
          <w:sz w:val="24"/>
          <w:szCs w:val="24"/>
          <w:lang w:eastAsia="es-ES_tradnl"/>
        </w:rPr>
      </w:pPr>
      <w:r w:rsidRPr="00CB0798">
        <w:rPr>
          <w:rFonts w:ascii="Arial" w:eastAsia="Times New Roman" w:hAnsi="Arial" w:cs="Arial"/>
          <w:color w:val="000000"/>
          <w:sz w:val="24"/>
          <w:szCs w:val="24"/>
          <w:lang w:eastAsia="es-ES_tradnl"/>
        </w:rPr>
        <w:t xml:space="preserve">Se ha dirigido a este Organismo de Control el Senador Camilo Escalona Medina, ex Presidente del Senado, a petición de la Senadora Isabel Allende </w:t>
      </w:r>
      <w:proofErr w:type="spellStart"/>
      <w:r w:rsidRPr="00CB0798">
        <w:rPr>
          <w:rFonts w:ascii="Arial" w:eastAsia="Times New Roman" w:hAnsi="Arial" w:cs="Arial"/>
          <w:color w:val="000000"/>
          <w:sz w:val="24"/>
          <w:szCs w:val="24"/>
          <w:lang w:eastAsia="es-ES_tradnl"/>
        </w:rPr>
        <w:t>Bussi</w:t>
      </w:r>
      <w:proofErr w:type="spellEnd"/>
      <w:r w:rsidRPr="00CB0798">
        <w:rPr>
          <w:rFonts w:ascii="Arial" w:eastAsia="Times New Roman" w:hAnsi="Arial" w:cs="Arial"/>
          <w:color w:val="000000"/>
          <w:sz w:val="24"/>
          <w:szCs w:val="24"/>
          <w:lang w:eastAsia="es-ES_tradnl"/>
        </w:rPr>
        <w:t>, quien solicita un pronunciamiento respecto a la necesidad de ordenar al Servicio de Salud Atacama que cumpla con su obligación de entregar el beneficio de sala cuna a la funcionaria de esa dependencia Claudia Rojas Moya, no permitiendo el cambio de su carga horaria.</w:t>
      </w:r>
      <w:r w:rsidRPr="00CB0798">
        <w:rPr>
          <w:rFonts w:ascii="Times New Roman" w:eastAsia="Times New Roman" w:hAnsi="Times New Roman" w:cs="Times New Roman"/>
          <w:color w:val="000000"/>
          <w:sz w:val="24"/>
          <w:szCs w:val="24"/>
          <w:lang w:eastAsia="es-ES_tradnl"/>
        </w:rPr>
        <w:t xml:space="preserve"> </w:t>
      </w:r>
    </w:p>
    <w:p w:rsidR="00A43343" w:rsidRPr="00CB0798" w:rsidRDefault="00A43343" w:rsidP="00CB0798">
      <w:pPr>
        <w:spacing w:before="120" w:after="120" w:line="240" w:lineRule="auto"/>
        <w:ind w:left="142" w:right="49"/>
        <w:jc w:val="both"/>
        <w:rPr>
          <w:rFonts w:ascii="Times New Roman" w:eastAsia="Times New Roman" w:hAnsi="Times New Roman" w:cs="Times New Roman"/>
          <w:color w:val="000000"/>
          <w:sz w:val="24"/>
          <w:szCs w:val="24"/>
          <w:lang w:eastAsia="es-ES_tradnl"/>
        </w:rPr>
      </w:pPr>
      <w:r w:rsidRPr="00CB0798">
        <w:rPr>
          <w:rFonts w:ascii="Arial" w:eastAsia="Times New Roman" w:hAnsi="Arial" w:cs="Arial"/>
          <w:color w:val="000000"/>
          <w:sz w:val="24"/>
          <w:szCs w:val="24"/>
          <w:lang w:eastAsia="es-ES_tradnl"/>
        </w:rPr>
        <w:t>En primer término, es menester señalar que la Contraloría Regional de Atacama se pronunció sobre el tema mediante el oficio N° 3.241, de 2012, en el cual se señaló que el legislador no formula ninguna distinción en cuanto al horario de funcionamiento de las salas cunas, ni de desempeño de las respectivas servidoras, razón por la cual las trabajadoras que desarrollan turnos de noche tienen derecho al beneficio de sala cuna del mismo modo que aquellas que cumplen horario diurno. Sin perjuicio de lo anterior, se precisó que la señora Rojas Moya se encuentra obligada a cumplir la jornada laboral en el horario que fije la respectiva autoridad administrativa, quien puede determinar su distribución de acuerdo con las necesidades del servicio, primando el interés público sobre el particular.</w:t>
      </w:r>
      <w:r w:rsidRPr="00CB0798">
        <w:rPr>
          <w:rFonts w:ascii="Times New Roman" w:eastAsia="Times New Roman" w:hAnsi="Times New Roman" w:cs="Times New Roman"/>
          <w:color w:val="000000"/>
          <w:sz w:val="24"/>
          <w:szCs w:val="24"/>
          <w:lang w:eastAsia="es-ES_tradnl"/>
        </w:rPr>
        <w:t xml:space="preserve"> </w:t>
      </w:r>
    </w:p>
    <w:p w:rsidR="00A43343" w:rsidRPr="00CB0798" w:rsidRDefault="00A43343" w:rsidP="00CB0798">
      <w:pPr>
        <w:spacing w:before="120" w:after="120" w:line="240" w:lineRule="auto"/>
        <w:ind w:left="142" w:right="49"/>
        <w:jc w:val="both"/>
        <w:rPr>
          <w:rFonts w:ascii="Times New Roman" w:eastAsia="Times New Roman" w:hAnsi="Times New Roman" w:cs="Times New Roman"/>
          <w:color w:val="000000"/>
          <w:sz w:val="24"/>
          <w:szCs w:val="24"/>
          <w:lang w:eastAsia="es-ES_tradnl"/>
        </w:rPr>
      </w:pPr>
      <w:r w:rsidRPr="00CB0798">
        <w:rPr>
          <w:rFonts w:ascii="Arial" w:eastAsia="Times New Roman" w:hAnsi="Arial" w:cs="Arial"/>
          <w:color w:val="000000"/>
          <w:sz w:val="24"/>
          <w:szCs w:val="24"/>
          <w:lang w:eastAsia="es-ES_tradnl"/>
        </w:rPr>
        <w:t>De esta forma, se concluyó que la eventual decisión de la autoridad administrativa, en orden a suspender la realización de turnos por parte de la funcionaria, que implica una reducción de sus remuneraciones, se ajustaría a derecho, en la medida, por cierto, que con esa determinación la interesada mantenga un desempeño en jornada de trabajo de 44 horas semanales y no conlleve una alteración del cargo público que desempeñaba a la época en que comenzó a gozar de fuero maternal, todo ello según lo establecido en el dictamen N° 42.270, de 2004, de la Contraloría General.</w:t>
      </w:r>
      <w:r w:rsidRPr="00CB0798">
        <w:rPr>
          <w:rFonts w:ascii="Times New Roman" w:eastAsia="Times New Roman" w:hAnsi="Times New Roman" w:cs="Times New Roman"/>
          <w:color w:val="000000"/>
          <w:sz w:val="24"/>
          <w:szCs w:val="24"/>
          <w:lang w:eastAsia="es-ES_tradnl"/>
        </w:rPr>
        <w:t xml:space="preserve"> </w:t>
      </w:r>
    </w:p>
    <w:p w:rsidR="00A43343" w:rsidRPr="00CB0798" w:rsidRDefault="00A43343" w:rsidP="00CB0798">
      <w:pPr>
        <w:spacing w:before="120" w:after="120" w:line="240" w:lineRule="auto"/>
        <w:ind w:left="142" w:right="49"/>
        <w:jc w:val="both"/>
        <w:rPr>
          <w:rFonts w:ascii="Times New Roman" w:eastAsia="Times New Roman" w:hAnsi="Times New Roman" w:cs="Times New Roman"/>
          <w:color w:val="000000"/>
          <w:sz w:val="24"/>
          <w:szCs w:val="24"/>
          <w:lang w:eastAsia="es-ES_tradnl"/>
        </w:rPr>
      </w:pPr>
      <w:r w:rsidRPr="00CB0798">
        <w:rPr>
          <w:rFonts w:ascii="Arial" w:eastAsia="Times New Roman" w:hAnsi="Arial" w:cs="Arial"/>
          <w:color w:val="000000"/>
          <w:sz w:val="24"/>
          <w:szCs w:val="24"/>
          <w:lang w:eastAsia="es-ES_tradnl"/>
        </w:rPr>
        <w:t xml:space="preserve">En este sentido es pertinente reiterar que el artículo 70 de la ley N° 18.834, sobre </w:t>
      </w:r>
      <w:r w:rsidRPr="00CB0798">
        <w:rPr>
          <w:rFonts w:ascii="Arial" w:eastAsia="Times New Roman" w:hAnsi="Arial" w:cs="Arial"/>
          <w:b/>
          <w:bCs/>
          <w:color w:val="008000"/>
          <w:sz w:val="24"/>
          <w:szCs w:val="24"/>
          <w:lang w:eastAsia="es-ES_tradnl"/>
        </w:rPr>
        <w:t>Estatuto Administrativo</w:t>
      </w:r>
      <w:r w:rsidRPr="00CB0798">
        <w:rPr>
          <w:rFonts w:ascii="Arial" w:eastAsia="Times New Roman" w:hAnsi="Arial" w:cs="Arial"/>
          <w:color w:val="000000"/>
          <w:sz w:val="24"/>
          <w:szCs w:val="24"/>
          <w:lang w:eastAsia="es-ES_tradnl"/>
        </w:rPr>
        <w:t>, establece, en lo que interesa, que el jefe superior de la institución ordenará los turnos pertinentes entre su personal y fijará los descansos complementarios que correspondan.</w:t>
      </w:r>
      <w:r w:rsidRPr="00CB0798">
        <w:rPr>
          <w:rFonts w:ascii="Times New Roman" w:eastAsia="Times New Roman" w:hAnsi="Times New Roman" w:cs="Times New Roman"/>
          <w:color w:val="000000"/>
          <w:sz w:val="24"/>
          <w:szCs w:val="24"/>
          <w:lang w:eastAsia="es-ES_tradnl"/>
        </w:rPr>
        <w:t xml:space="preserve"> </w:t>
      </w:r>
    </w:p>
    <w:p w:rsidR="00A43343" w:rsidRPr="00CB0798" w:rsidRDefault="00A43343" w:rsidP="00CB0798">
      <w:pPr>
        <w:spacing w:before="120" w:after="120" w:line="240" w:lineRule="auto"/>
        <w:ind w:left="142" w:right="49"/>
        <w:jc w:val="both"/>
        <w:rPr>
          <w:rFonts w:ascii="Times New Roman" w:eastAsia="Times New Roman" w:hAnsi="Times New Roman" w:cs="Times New Roman"/>
          <w:color w:val="000000"/>
          <w:sz w:val="24"/>
          <w:szCs w:val="24"/>
          <w:lang w:eastAsia="es-ES_tradnl"/>
        </w:rPr>
      </w:pPr>
      <w:r w:rsidRPr="00CB0798">
        <w:rPr>
          <w:rFonts w:ascii="Arial" w:eastAsia="Times New Roman" w:hAnsi="Arial" w:cs="Arial"/>
          <w:color w:val="000000"/>
          <w:sz w:val="24"/>
          <w:szCs w:val="24"/>
          <w:lang w:eastAsia="es-ES_tradnl"/>
        </w:rPr>
        <w:t xml:space="preserve">Al respecto, cabe destacar que la jurisprudencia administrativa de esta Entidad de Control, contenida, entre otros, en el dictamen N° 4.391, de 2012, ha precisado que la implementación de turnos entre el personal de un servicio, es una facultad otorgada a la autoridad administrativa en relación con los principios de la </w:t>
      </w:r>
      <w:proofErr w:type="spellStart"/>
      <w:r w:rsidRPr="00CB0798">
        <w:rPr>
          <w:rFonts w:ascii="Arial" w:eastAsia="Times New Roman" w:hAnsi="Arial" w:cs="Arial"/>
          <w:color w:val="000000"/>
          <w:sz w:val="24"/>
          <w:szCs w:val="24"/>
          <w:lang w:eastAsia="es-ES_tradnl"/>
        </w:rPr>
        <w:t>servicialidad</w:t>
      </w:r>
      <w:proofErr w:type="spellEnd"/>
      <w:r w:rsidRPr="00CB0798">
        <w:rPr>
          <w:rFonts w:ascii="Arial" w:eastAsia="Times New Roman" w:hAnsi="Arial" w:cs="Arial"/>
          <w:color w:val="000000"/>
          <w:sz w:val="24"/>
          <w:szCs w:val="24"/>
          <w:lang w:eastAsia="es-ES_tradnl"/>
        </w:rPr>
        <w:t xml:space="preserve"> de la Administración, y de la continuidad y regularidad de la función administrativa, tal como se infiere de los artículos 1° de la Constitución Política y 3</w:t>
      </w:r>
      <w:r w:rsidRPr="00CB0798">
        <w:rPr>
          <w:rFonts w:ascii="Arial" w:eastAsia="Times New Roman" w:hAnsi="Arial" w:cs="Arial"/>
          <w:color w:val="000000"/>
          <w:sz w:val="24"/>
          <w:szCs w:val="24"/>
          <w:vertAlign w:val="superscript"/>
          <w:lang w:eastAsia="es-ES_tradnl"/>
        </w:rPr>
        <w:t>0</w:t>
      </w:r>
      <w:r w:rsidRPr="00CB0798">
        <w:rPr>
          <w:rFonts w:ascii="Arial" w:eastAsia="Times New Roman" w:hAnsi="Arial" w:cs="Arial"/>
          <w:color w:val="000000"/>
          <w:sz w:val="24"/>
          <w:szCs w:val="24"/>
          <w:lang w:eastAsia="es-ES_tradnl"/>
        </w:rPr>
        <w:t xml:space="preserve"> y 5</w:t>
      </w:r>
      <w:r w:rsidRPr="00CB0798">
        <w:rPr>
          <w:rFonts w:ascii="Arial" w:eastAsia="Times New Roman" w:hAnsi="Arial" w:cs="Arial"/>
          <w:color w:val="000000"/>
          <w:sz w:val="24"/>
          <w:szCs w:val="24"/>
          <w:vertAlign w:val="superscript"/>
          <w:lang w:eastAsia="es-ES_tradnl"/>
        </w:rPr>
        <w:t>0</w:t>
      </w:r>
      <w:r w:rsidRPr="00CB0798">
        <w:rPr>
          <w:rFonts w:ascii="Arial" w:eastAsia="Times New Roman" w:hAnsi="Arial" w:cs="Arial"/>
          <w:color w:val="000000"/>
          <w:sz w:val="24"/>
          <w:szCs w:val="24"/>
          <w:lang w:eastAsia="es-ES_tradnl"/>
        </w:rPr>
        <w:t xml:space="preserve"> de la ley N° 18.575, de Bases Generales de la Administración del Estado.</w:t>
      </w:r>
      <w:r w:rsidRPr="00CB0798">
        <w:rPr>
          <w:rFonts w:ascii="Times New Roman" w:eastAsia="Times New Roman" w:hAnsi="Times New Roman" w:cs="Times New Roman"/>
          <w:color w:val="000000"/>
          <w:sz w:val="24"/>
          <w:szCs w:val="24"/>
          <w:lang w:eastAsia="es-ES_tradnl"/>
        </w:rPr>
        <w:t xml:space="preserve"> </w:t>
      </w:r>
    </w:p>
    <w:p w:rsidR="00A43343" w:rsidRPr="00CB0798" w:rsidRDefault="00A43343" w:rsidP="00CB0798">
      <w:pPr>
        <w:spacing w:before="120" w:after="120" w:line="240" w:lineRule="auto"/>
        <w:ind w:left="142" w:right="49"/>
        <w:jc w:val="both"/>
        <w:rPr>
          <w:rFonts w:ascii="Times New Roman" w:eastAsia="Times New Roman" w:hAnsi="Times New Roman" w:cs="Times New Roman"/>
          <w:color w:val="000000"/>
          <w:sz w:val="24"/>
          <w:szCs w:val="24"/>
          <w:lang w:eastAsia="es-ES_tradnl"/>
        </w:rPr>
      </w:pPr>
      <w:r w:rsidRPr="00CB0798">
        <w:rPr>
          <w:rFonts w:ascii="Arial" w:eastAsia="Times New Roman" w:hAnsi="Arial" w:cs="Arial"/>
          <w:color w:val="000000"/>
          <w:sz w:val="24"/>
          <w:szCs w:val="24"/>
          <w:lang w:eastAsia="es-ES_tradnl"/>
        </w:rPr>
        <w:t>Enseguida, y en cuanto a la posibilidad de cambiar el turno en que se desempeña una funcionaria amparada por el fuero maternal, debe señalarse que dicha prerrogativa sólo confiere protección en la permanencia en el organismo, pero no en cuanto a un eventual cambio en la distribución de su jornada laboral. De lo anterior se desprende que no existe un impedimento para que la autoridad competente, en uso de sus facultades, establezca un cambio en el horario de trabajo de aquella (aplica criterio contenido en el dictamen N° 80.529, de 2012, de la Contraloría General de la República).</w:t>
      </w:r>
      <w:r w:rsidRPr="00CB0798">
        <w:rPr>
          <w:rFonts w:ascii="Times New Roman" w:eastAsia="Times New Roman" w:hAnsi="Times New Roman" w:cs="Times New Roman"/>
          <w:color w:val="000000"/>
          <w:sz w:val="24"/>
          <w:szCs w:val="24"/>
          <w:lang w:eastAsia="es-ES_tradnl"/>
        </w:rPr>
        <w:t xml:space="preserve"> </w:t>
      </w:r>
    </w:p>
    <w:p w:rsidR="00A43343" w:rsidRPr="00CB0798" w:rsidRDefault="00A43343" w:rsidP="00CB0798">
      <w:pPr>
        <w:spacing w:before="120" w:after="120" w:line="240" w:lineRule="auto"/>
        <w:ind w:left="142" w:right="49"/>
        <w:jc w:val="both"/>
        <w:rPr>
          <w:rFonts w:ascii="Times New Roman" w:eastAsia="Times New Roman" w:hAnsi="Times New Roman" w:cs="Times New Roman"/>
          <w:color w:val="000000"/>
          <w:sz w:val="24"/>
          <w:szCs w:val="24"/>
          <w:lang w:eastAsia="es-ES_tradnl"/>
        </w:rPr>
      </w:pPr>
      <w:r w:rsidRPr="00CB0798">
        <w:rPr>
          <w:rFonts w:ascii="Arial" w:eastAsia="Times New Roman" w:hAnsi="Arial" w:cs="Arial"/>
          <w:color w:val="000000"/>
          <w:sz w:val="24"/>
          <w:szCs w:val="24"/>
          <w:lang w:eastAsia="es-ES_tradnl"/>
        </w:rPr>
        <w:lastRenderedPageBreak/>
        <w:t>A mayor abundamiento, y en armonía con el criterio contemplado, entre otros, en el dictamen N° 6.384, de 2012, de este origen, resulta pertinente expresar que el fuero maternal no confiere inviolabilidad al sistema remuneratorio, por lo que sólo es procedente percibir determinadas asignaciones en la medida que efectivamente se realicen turnos que las generen y se cumpla con las demás exigencias legales que hacen procedente su pago.</w:t>
      </w:r>
      <w:r w:rsidRPr="00CB0798">
        <w:rPr>
          <w:rFonts w:ascii="Times New Roman" w:eastAsia="Times New Roman" w:hAnsi="Times New Roman" w:cs="Times New Roman"/>
          <w:color w:val="000000"/>
          <w:sz w:val="24"/>
          <w:szCs w:val="24"/>
          <w:lang w:eastAsia="es-ES_tradnl"/>
        </w:rPr>
        <w:t xml:space="preserve"> </w:t>
      </w:r>
    </w:p>
    <w:p w:rsidR="00A43343" w:rsidRPr="00CB0798" w:rsidRDefault="00A43343" w:rsidP="00CB0798">
      <w:pPr>
        <w:spacing w:before="120" w:after="120" w:line="240" w:lineRule="auto"/>
        <w:ind w:left="142" w:right="49"/>
        <w:jc w:val="both"/>
        <w:rPr>
          <w:rFonts w:ascii="Times New Roman" w:eastAsia="Times New Roman" w:hAnsi="Times New Roman" w:cs="Times New Roman"/>
          <w:color w:val="000000"/>
          <w:sz w:val="24"/>
          <w:szCs w:val="24"/>
          <w:lang w:eastAsia="es-ES_tradnl"/>
        </w:rPr>
      </w:pPr>
      <w:r w:rsidRPr="00CB0798">
        <w:rPr>
          <w:rFonts w:ascii="Arial" w:eastAsia="Times New Roman" w:hAnsi="Arial" w:cs="Arial"/>
          <w:color w:val="000000"/>
          <w:sz w:val="24"/>
          <w:szCs w:val="24"/>
          <w:lang w:eastAsia="es-ES_tradnl"/>
        </w:rPr>
        <w:t xml:space="preserve">En definitiva, no es posible acceder a lo solicitado por la Senadora Allende </w:t>
      </w:r>
      <w:proofErr w:type="spellStart"/>
      <w:r w:rsidRPr="00CB0798">
        <w:rPr>
          <w:rFonts w:ascii="Arial" w:eastAsia="Times New Roman" w:hAnsi="Arial" w:cs="Arial"/>
          <w:color w:val="000000"/>
          <w:sz w:val="24"/>
          <w:szCs w:val="24"/>
          <w:lang w:eastAsia="es-ES_tradnl"/>
        </w:rPr>
        <w:t>Bussi</w:t>
      </w:r>
      <w:proofErr w:type="spellEnd"/>
      <w:r w:rsidRPr="00CB0798">
        <w:rPr>
          <w:rFonts w:ascii="Arial" w:eastAsia="Times New Roman" w:hAnsi="Arial" w:cs="Arial"/>
          <w:color w:val="000000"/>
          <w:sz w:val="24"/>
          <w:szCs w:val="24"/>
          <w:lang w:eastAsia="es-ES_tradnl"/>
        </w:rPr>
        <w:t xml:space="preserve"> en cuanto a ordenar al Servicio de Salud Atacama que no cambie de turno a la señora Rojas Moya, a fin de no alterar sus remuneraciones, por cuanto, según ya se ha señalado, la distribución de la jornada de trabajo es una atribución de la correspondiente autoridad administrativa, no evidenciándose una limitación legal a la misma derivada del fuero maternal o del goce de beneficios como es el pago de sala cuna.</w:t>
      </w:r>
      <w:r w:rsidRPr="00CB0798">
        <w:rPr>
          <w:rFonts w:ascii="Times New Roman" w:eastAsia="Times New Roman" w:hAnsi="Times New Roman" w:cs="Times New Roman"/>
          <w:color w:val="000000"/>
          <w:sz w:val="24"/>
          <w:szCs w:val="24"/>
          <w:lang w:eastAsia="es-ES_tradnl"/>
        </w:rPr>
        <w:t xml:space="preserve"> </w:t>
      </w:r>
    </w:p>
    <w:p w:rsidR="00A43343" w:rsidRPr="00CB0798" w:rsidRDefault="00A43343" w:rsidP="00CB0798">
      <w:pPr>
        <w:spacing w:before="120" w:after="120" w:line="240" w:lineRule="auto"/>
        <w:ind w:left="142" w:right="49"/>
        <w:jc w:val="both"/>
        <w:rPr>
          <w:rFonts w:ascii="Times New Roman" w:eastAsia="Times New Roman" w:hAnsi="Times New Roman" w:cs="Times New Roman"/>
          <w:color w:val="000000"/>
          <w:sz w:val="24"/>
          <w:szCs w:val="24"/>
          <w:lang w:eastAsia="es-ES_tradnl"/>
        </w:rPr>
      </w:pPr>
      <w:r w:rsidRPr="00CB0798">
        <w:rPr>
          <w:rFonts w:ascii="Arial" w:eastAsia="Times New Roman" w:hAnsi="Arial" w:cs="Arial"/>
          <w:color w:val="000000"/>
          <w:sz w:val="24"/>
          <w:szCs w:val="24"/>
          <w:lang w:eastAsia="es-ES_tradnl"/>
        </w:rPr>
        <w:t>Sin perjuicio de lo anterior, es menester reiterar que el Servicio de Salud Atacama deberá proporcionar a la interesada el derecho a sala cuna cualquiera sea la jornada en que cumpla sus labores, según ya se ha expresado en el citado oficio emanado de la Contraloría Regional de Atacama.</w:t>
      </w:r>
      <w:r w:rsidRPr="00CB0798">
        <w:rPr>
          <w:rFonts w:ascii="Times New Roman" w:eastAsia="Times New Roman" w:hAnsi="Times New Roman" w:cs="Times New Roman"/>
          <w:color w:val="000000"/>
          <w:sz w:val="24"/>
          <w:szCs w:val="24"/>
          <w:lang w:eastAsia="es-ES_tradnl"/>
        </w:rPr>
        <w:t xml:space="preserve"> </w:t>
      </w:r>
    </w:p>
    <w:p w:rsidR="00933D3A" w:rsidRPr="00CB0798" w:rsidRDefault="00A43343" w:rsidP="00CB0798">
      <w:pPr>
        <w:spacing w:before="120" w:after="120" w:line="240" w:lineRule="auto"/>
        <w:ind w:left="142" w:right="49"/>
        <w:rPr>
          <w:rFonts w:ascii="Arial" w:eastAsia="Times New Roman" w:hAnsi="Arial" w:cs="Arial"/>
          <w:color w:val="000000"/>
          <w:sz w:val="24"/>
          <w:szCs w:val="24"/>
          <w:lang w:eastAsia="es-ES_tradnl"/>
        </w:rPr>
      </w:pPr>
      <w:r w:rsidRPr="00CB0798">
        <w:rPr>
          <w:rFonts w:ascii="Arial" w:eastAsia="Times New Roman" w:hAnsi="Arial" w:cs="Arial"/>
          <w:color w:val="000000"/>
          <w:sz w:val="24"/>
          <w:szCs w:val="24"/>
          <w:lang w:eastAsia="es-ES_tradnl"/>
        </w:rPr>
        <w:t>Ramiro Mendoza Zúñiga</w:t>
      </w:r>
      <w:r w:rsidR="00933D3A" w:rsidRPr="00CB0798">
        <w:rPr>
          <w:rFonts w:ascii="Arial" w:eastAsia="Times New Roman" w:hAnsi="Arial" w:cs="Arial"/>
          <w:color w:val="000000"/>
          <w:sz w:val="24"/>
          <w:szCs w:val="24"/>
          <w:lang w:eastAsia="es-ES_tradnl"/>
        </w:rPr>
        <w:t xml:space="preserve">  </w:t>
      </w:r>
      <w:r w:rsidRPr="00CB0798">
        <w:rPr>
          <w:rFonts w:ascii="Arial" w:eastAsia="Times New Roman" w:hAnsi="Arial" w:cs="Arial"/>
          <w:color w:val="000000"/>
          <w:sz w:val="24"/>
          <w:szCs w:val="24"/>
          <w:lang w:eastAsia="es-ES_tradnl"/>
        </w:rPr>
        <w:t>Contralor General de la República</w:t>
      </w:r>
    </w:p>
    <w:p w:rsidR="003D2119" w:rsidRDefault="003D2119">
      <w:pPr>
        <w:rPr>
          <w:rFonts w:asciiTheme="majorHAnsi" w:eastAsiaTheme="majorEastAsia" w:hAnsiTheme="majorHAnsi" w:cstheme="majorBidi"/>
          <w:b/>
          <w:bCs/>
          <w:color w:val="4F81BD" w:themeColor="accent1"/>
          <w:sz w:val="24"/>
          <w:szCs w:val="24"/>
        </w:rPr>
      </w:pPr>
      <w:bookmarkStart w:id="25" w:name="_Toc361577383"/>
      <w:bookmarkStart w:id="26" w:name="_Toc361654157"/>
      <w:r>
        <w:rPr>
          <w:sz w:val="24"/>
          <w:szCs w:val="24"/>
        </w:rPr>
        <w:br w:type="page"/>
      </w:r>
    </w:p>
    <w:p w:rsidR="008F6BF6" w:rsidRPr="003D2119" w:rsidRDefault="008F6BF6" w:rsidP="00CB0798">
      <w:pPr>
        <w:pStyle w:val="Ttulo2"/>
        <w:spacing w:before="120" w:after="120" w:line="240" w:lineRule="auto"/>
        <w:ind w:left="142" w:right="49"/>
        <w:rPr>
          <w:sz w:val="28"/>
          <w:szCs w:val="24"/>
        </w:rPr>
      </w:pPr>
      <w:r w:rsidRPr="003D2119">
        <w:rPr>
          <w:sz w:val="28"/>
          <w:szCs w:val="24"/>
        </w:rPr>
        <w:lastRenderedPageBreak/>
        <w:t>Artículo 72 Ley N° 18.834 ID Nº 014935N13 06-03-2013</w:t>
      </w:r>
    </w:p>
    <w:p w:rsidR="008F6BF6" w:rsidRPr="003D2119" w:rsidRDefault="008F6BF6" w:rsidP="00CB0798">
      <w:pPr>
        <w:spacing w:before="120" w:after="120" w:line="240" w:lineRule="auto"/>
        <w:ind w:left="142" w:right="49"/>
        <w:jc w:val="both"/>
        <w:rPr>
          <w:rFonts w:ascii="Arial" w:eastAsia="Times New Roman" w:hAnsi="Arial" w:cs="Arial"/>
          <w:b/>
          <w:color w:val="000000"/>
          <w:sz w:val="24"/>
          <w:szCs w:val="24"/>
          <w:lang w:eastAsia="es-ES_tradnl"/>
        </w:rPr>
      </w:pPr>
      <w:r w:rsidRPr="003D2119">
        <w:rPr>
          <w:rFonts w:ascii="Arial" w:hAnsi="Arial" w:cs="Arial"/>
          <w:b/>
          <w:sz w:val="24"/>
          <w:szCs w:val="24"/>
        </w:rPr>
        <w:t>Exfuncionario tiene derecho al pago de las remuneraciones durante el lapso en que se vio indebidamente separado de sus labores</w:t>
      </w:r>
    </w:p>
    <w:p w:rsidR="00E02EE7" w:rsidRPr="00CB0798" w:rsidRDefault="008F6BF6" w:rsidP="00CB0798">
      <w:pPr>
        <w:spacing w:before="120" w:after="120" w:line="240" w:lineRule="auto"/>
        <w:ind w:left="142" w:right="49"/>
        <w:jc w:val="both"/>
        <w:rPr>
          <w:rFonts w:ascii="Arial" w:hAnsi="Arial" w:cs="Arial"/>
          <w:sz w:val="24"/>
          <w:szCs w:val="24"/>
        </w:rPr>
      </w:pPr>
      <w:r w:rsidRPr="00CB0798">
        <w:rPr>
          <w:rFonts w:ascii="Arial" w:hAnsi="Arial" w:cs="Arial"/>
          <w:sz w:val="24"/>
          <w:szCs w:val="24"/>
        </w:rPr>
        <w:t xml:space="preserve">Se ha dirigido a esta Contraloría General la Agrupación Nacional de Empleados Fiscales y la Asociación de Funcionarios de la Comisión Nacional de Riego, en representación del señor Jorge </w:t>
      </w:r>
      <w:proofErr w:type="spellStart"/>
      <w:r w:rsidRPr="00CB0798">
        <w:rPr>
          <w:rFonts w:ascii="Arial" w:hAnsi="Arial" w:cs="Arial"/>
          <w:sz w:val="24"/>
          <w:szCs w:val="24"/>
        </w:rPr>
        <w:t>Bórquez</w:t>
      </w:r>
      <w:proofErr w:type="spellEnd"/>
      <w:r w:rsidRPr="00CB0798">
        <w:rPr>
          <w:rFonts w:ascii="Arial" w:hAnsi="Arial" w:cs="Arial"/>
          <w:sz w:val="24"/>
          <w:szCs w:val="24"/>
        </w:rPr>
        <w:t xml:space="preserve"> Molina, funcionario de ese servicio, para solicitar se le paguen a éste las remuneraciones que, a su juicio, le corresponderían, durante el 1 de octubre de 2011 y el 8 de febrero de 2012, tiempo durante el cual se habría visto impedido de desempeñar sus funciones en ese organismo, por causas ajenas a su voluntad.</w:t>
      </w:r>
    </w:p>
    <w:p w:rsidR="008F6BF6" w:rsidRPr="00CB0798" w:rsidRDefault="008F6BF6" w:rsidP="00CB0798">
      <w:pPr>
        <w:spacing w:before="120" w:after="120" w:line="240" w:lineRule="auto"/>
        <w:ind w:left="142" w:right="49"/>
        <w:jc w:val="both"/>
        <w:rPr>
          <w:rFonts w:ascii="Arial" w:hAnsi="Arial" w:cs="Arial"/>
          <w:sz w:val="24"/>
          <w:szCs w:val="24"/>
        </w:rPr>
      </w:pPr>
      <w:r w:rsidRPr="00CB0798">
        <w:rPr>
          <w:rFonts w:ascii="Arial" w:hAnsi="Arial" w:cs="Arial"/>
          <w:sz w:val="24"/>
          <w:szCs w:val="24"/>
        </w:rPr>
        <w:t>Requerido su informe, la referida repartición manifestó, en síntesis, que las remuneraciones del interesado fueron enteradas de conformidad a la ley, no asistiéndole el derecho que pretende.</w:t>
      </w:r>
    </w:p>
    <w:p w:rsidR="008F6BF6" w:rsidRPr="00CB0798" w:rsidRDefault="008F6BF6" w:rsidP="00CB0798">
      <w:pPr>
        <w:spacing w:before="120" w:after="120" w:line="240" w:lineRule="auto"/>
        <w:ind w:left="142" w:right="49"/>
        <w:jc w:val="both"/>
        <w:rPr>
          <w:rFonts w:ascii="Arial" w:hAnsi="Arial" w:cs="Arial"/>
          <w:sz w:val="24"/>
          <w:szCs w:val="24"/>
        </w:rPr>
      </w:pPr>
      <w:r w:rsidRPr="00CB0798">
        <w:rPr>
          <w:rFonts w:ascii="Arial" w:hAnsi="Arial" w:cs="Arial"/>
          <w:sz w:val="24"/>
          <w:szCs w:val="24"/>
        </w:rPr>
        <w:t>Como cuestión previa, cabe recordar que, mediante el dictamen N° 7.449, de 2012, esta Entidad Fiscalizadora informó que el desistimiento que el recurrente efectuó de su renuncia, antes que la resolución que la aceptaba quedara totalmente tramitada, fue plenamente válido y, por consiguiente, aquél debió continuar en funciones.</w:t>
      </w:r>
    </w:p>
    <w:p w:rsidR="008F6BF6" w:rsidRPr="00CB0798" w:rsidRDefault="008F6BF6" w:rsidP="00CB0798">
      <w:pPr>
        <w:spacing w:before="120" w:after="120" w:line="240" w:lineRule="auto"/>
        <w:ind w:left="142" w:right="49"/>
        <w:jc w:val="both"/>
        <w:rPr>
          <w:rFonts w:ascii="Arial" w:hAnsi="Arial" w:cs="Arial"/>
          <w:sz w:val="24"/>
          <w:szCs w:val="24"/>
        </w:rPr>
      </w:pPr>
      <w:r w:rsidRPr="00CB0798">
        <w:rPr>
          <w:rFonts w:ascii="Arial" w:hAnsi="Arial" w:cs="Arial"/>
          <w:sz w:val="24"/>
          <w:szCs w:val="24"/>
        </w:rPr>
        <w:t>Sobre el particular, es útil recordar que el artículo 72 de la ley N° 18.834, dispone que por el tiempo durante el cual no se hubiere efectivamente trabajado no podrán percibirse remuneraciones, salvo que se trate de feriados, licencias o permisos con goce de remuneraciones, previstos en dicho cuerpo normativo, de la suspensión preventiva, de caso fortuito o de fuerza mayor.</w:t>
      </w:r>
    </w:p>
    <w:p w:rsidR="008F6BF6" w:rsidRPr="00CB0798" w:rsidRDefault="008F6BF6" w:rsidP="00CB0798">
      <w:pPr>
        <w:spacing w:before="120" w:after="120" w:line="240" w:lineRule="auto"/>
        <w:ind w:left="142" w:right="49"/>
        <w:jc w:val="both"/>
        <w:rPr>
          <w:rFonts w:ascii="Arial" w:hAnsi="Arial" w:cs="Arial"/>
          <w:sz w:val="24"/>
          <w:szCs w:val="24"/>
        </w:rPr>
      </w:pPr>
      <w:r w:rsidRPr="00CB0798">
        <w:rPr>
          <w:rFonts w:ascii="Arial" w:hAnsi="Arial" w:cs="Arial"/>
          <w:sz w:val="24"/>
          <w:szCs w:val="24"/>
        </w:rPr>
        <w:t>En este orden de ideas, la jurisprudencia administrativa de esta Entidad de Control, contenida, entre otros, en los dictámenes N</w:t>
      </w:r>
      <w:r w:rsidRPr="00CB0798">
        <w:rPr>
          <w:rFonts w:ascii="Arial" w:hAnsi="Arial" w:cs="Arial"/>
          <w:sz w:val="24"/>
          <w:szCs w:val="24"/>
          <w:vertAlign w:val="superscript"/>
        </w:rPr>
        <w:t>os</w:t>
      </w:r>
      <w:r w:rsidRPr="00CB0798">
        <w:rPr>
          <w:rFonts w:ascii="Arial" w:hAnsi="Arial" w:cs="Arial"/>
          <w:sz w:val="24"/>
          <w:szCs w:val="24"/>
        </w:rPr>
        <w:t xml:space="preserve"> 49.679, de 2005 y 25.258, de 2012, ha informado que para que se configure la fuerza mayor como causal de impedimento para prestar las funciones por el tiempo durante el cual no se hubiere efectivamente trabajado, en virtud de una aceptación de renuncia que no se ajustó a derecho, no basta que exista una orden ilegítima o ilegal de la autoridad que impida ejercer las mismas, sino que además, debe constar en forma inequívoca que el afectado con la medida reclamó por todos los medios a su alcance de esa situación anómala.</w:t>
      </w:r>
    </w:p>
    <w:p w:rsidR="008F6BF6" w:rsidRPr="00CB0798" w:rsidRDefault="008F6BF6" w:rsidP="00CB0798">
      <w:pPr>
        <w:spacing w:before="120" w:after="120" w:line="240" w:lineRule="auto"/>
        <w:ind w:left="142" w:right="49"/>
        <w:jc w:val="both"/>
        <w:rPr>
          <w:rFonts w:ascii="Arial" w:hAnsi="Arial" w:cs="Arial"/>
          <w:sz w:val="24"/>
          <w:szCs w:val="24"/>
        </w:rPr>
      </w:pPr>
      <w:r w:rsidRPr="00CB0798">
        <w:rPr>
          <w:rFonts w:ascii="Arial" w:hAnsi="Arial" w:cs="Arial"/>
          <w:sz w:val="24"/>
          <w:szCs w:val="24"/>
        </w:rPr>
        <w:t xml:space="preserve">Conforme lo anterior, en la especie, es posible advertir, por una parte, que el desistimiento de la renuncia del señor </w:t>
      </w:r>
      <w:proofErr w:type="spellStart"/>
      <w:r w:rsidRPr="00CB0798">
        <w:rPr>
          <w:rFonts w:ascii="Arial" w:hAnsi="Arial" w:cs="Arial"/>
          <w:sz w:val="24"/>
          <w:szCs w:val="24"/>
        </w:rPr>
        <w:t>Bórquez</w:t>
      </w:r>
      <w:proofErr w:type="spellEnd"/>
      <w:r w:rsidRPr="00CB0798">
        <w:rPr>
          <w:rFonts w:ascii="Arial" w:hAnsi="Arial" w:cs="Arial"/>
          <w:sz w:val="24"/>
          <w:szCs w:val="24"/>
        </w:rPr>
        <w:t xml:space="preserve"> Molina fue indebidamente rechazado por esa superioridad, y por otra, que su </w:t>
      </w:r>
      <w:r w:rsidRPr="00CB0798">
        <w:rPr>
          <w:rFonts w:ascii="Arial" w:hAnsi="Arial" w:cs="Arial"/>
          <w:b/>
          <w:bCs/>
          <w:color w:val="008000"/>
          <w:sz w:val="24"/>
          <w:szCs w:val="24"/>
        </w:rPr>
        <w:t>ausencia laboral</w:t>
      </w:r>
      <w:r w:rsidRPr="00CB0798">
        <w:rPr>
          <w:rFonts w:ascii="Arial" w:hAnsi="Arial" w:cs="Arial"/>
          <w:sz w:val="24"/>
          <w:szCs w:val="24"/>
        </w:rPr>
        <w:t xml:space="preserve"> se debió a la negativa de ese servicio, que durante dicho lapso, y tal como indicó en su oficio N° 4.728, de 2011, lo consideró exfuncionario, decisión de la cual el peticionario reclamó ante esta Entidad de Control el día 16 de septiembre de 2011.</w:t>
      </w:r>
    </w:p>
    <w:p w:rsidR="008F6BF6" w:rsidRPr="00CB0798" w:rsidRDefault="008F6BF6" w:rsidP="00CB0798">
      <w:pPr>
        <w:spacing w:before="120" w:after="120" w:line="240" w:lineRule="auto"/>
        <w:ind w:left="142" w:right="49"/>
        <w:jc w:val="both"/>
        <w:rPr>
          <w:rFonts w:ascii="Arial" w:hAnsi="Arial" w:cs="Arial"/>
          <w:sz w:val="24"/>
          <w:szCs w:val="24"/>
        </w:rPr>
      </w:pPr>
      <w:r w:rsidRPr="00CB0798">
        <w:rPr>
          <w:rFonts w:ascii="Arial" w:hAnsi="Arial" w:cs="Arial"/>
          <w:sz w:val="24"/>
          <w:szCs w:val="24"/>
        </w:rPr>
        <w:t>De esta manera, en virtud de lo expuesto, resulta forzoso concluir que al interesado le asiste el derecho al pago de las remuneraciones por el lapso que reclama.</w:t>
      </w:r>
    </w:p>
    <w:p w:rsidR="008F6BF6" w:rsidRPr="00CB0798" w:rsidRDefault="008F6BF6" w:rsidP="00CB0798">
      <w:pPr>
        <w:spacing w:before="120" w:after="120" w:line="240" w:lineRule="auto"/>
        <w:ind w:left="142" w:right="49"/>
        <w:jc w:val="both"/>
        <w:rPr>
          <w:rFonts w:ascii="Arial" w:hAnsi="Arial" w:cs="Arial"/>
          <w:sz w:val="24"/>
          <w:szCs w:val="24"/>
        </w:rPr>
      </w:pPr>
      <w:r w:rsidRPr="00CB0798">
        <w:rPr>
          <w:rFonts w:ascii="Arial" w:hAnsi="Arial" w:cs="Arial"/>
          <w:sz w:val="24"/>
          <w:szCs w:val="24"/>
        </w:rPr>
        <w:t xml:space="preserve">Finalmente, los recurrentes solicitan que la designación a contrata del señor </w:t>
      </w:r>
      <w:proofErr w:type="spellStart"/>
      <w:r w:rsidRPr="00CB0798">
        <w:rPr>
          <w:rFonts w:ascii="Arial" w:hAnsi="Arial" w:cs="Arial"/>
          <w:sz w:val="24"/>
          <w:szCs w:val="24"/>
        </w:rPr>
        <w:t>Bórquez</w:t>
      </w:r>
      <w:proofErr w:type="spellEnd"/>
      <w:r w:rsidRPr="00CB0798">
        <w:rPr>
          <w:rFonts w:ascii="Arial" w:hAnsi="Arial" w:cs="Arial"/>
          <w:sz w:val="24"/>
          <w:szCs w:val="24"/>
        </w:rPr>
        <w:t xml:space="preserve"> Molina sea extendida más allá del 28 de marzo de 2012, respecto a lo cual es menester señalar, en armonía con lo informado por los dictámenes N</w:t>
      </w:r>
      <w:r w:rsidRPr="00CB0798">
        <w:rPr>
          <w:rFonts w:ascii="Arial" w:hAnsi="Arial" w:cs="Arial"/>
          <w:sz w:val="24"/>
          <w:szCs w:val="24"/>
          <w:vertAlign w:val="superscript"/>
        </w:rPr>
        <w:t>os</w:t>
      </w:r>
      <w:r w:rsidRPr="00CB0798">
        <w:rPr>
          <w:rFonts w:ascii="Arial" w:hAnsi="Arial" w:cs="Arial"/>
          <w:sz w:val="24"/>
          <w:szCs w:val="24"/>
        </w:rPr>
        <w:t xml:space="preserve"> 61.117, de 2008 y 39.164, de 2009, de este origen, que compete a la Administración activa resolver sobre la procedencia de prolongar una contratación y su duración, sin que corresponda que este Organismo de </w:t>
      </w:r>
      <w:r w:rsidRPr="00CB0798">
        <w:rPr>
          <w:rFonts w:ascii="Arial" w:hAnsi="Arial" w:cs="Arial"/>
          <w:sz w:val="24"/>
          <w:szCs w:val="24"/>
        </w:rPr>
        <w:lastRenderedPageBreak/>
        <w:t>Control pondere las razones que aquélla tuvo en cuenta para decidir, en uso de sus facultades, la no continuación de la misma.</w:t>
      </w:r>
    </w:p>
    <w:p w:rsidR="008F6BF6" w:rsidRPr="00CB0798" w:rsidRDefault="008F6BF6" w:rsidP="00CB0798">
      <w:pPr>
        <w:spacing w:before="120" w:after="120" w:line="240" w:lineRule="auto"/>
        <w:ind w:left="142" w:right="49"/>
        <w:jc w:val="both"/>
        <w:rPr>
          <w:rFonts w:ascii="Arial" w:hAnsi="Arial" w:cs="Arial"/>
          <w:sz w:val="24"/>
          <w:szCs w:val="24"/>
        </w:rPr>
      </w:pPr>
      <w:r w:rsidRPr="00CB0798">
        <w:rPr>
          <w:rFonts w:ascii="Arial" w:hAnsi="Arial" w:cs="Arial"/>
          <w:sz w:val="24"/>
          <w:szCs w:val="24"/>
        </w:rPr>
        <w:t>De esta manera, la decisión de esa institución, en orden a renovar la contratación del interesado sólo hasta el 28 de marzo de 2012 -fecha hasta la cual se extendió la inamovilidad de que éste gozaba, en virtud del cargo de dirigente gremial que ejerció, tal como se informó en el aludido dictamen N° 7.449, de esa anualidad- se encuentra ajustada a derecho.</w:t>
      </w:r>
    </w:p>
    <w:p w:rsidR="008F6BF6" w:rsidRPr="00CB0798" w:rsidRDefault="008F6BF6" w:rsidP="00CB0798">
      <w:pPr>
        <w:spacing w:before="120" w:after="120" w:line="240" w:lineRule="auto"/>
        <w:ind w:left="142" w:right="49"/>
        <w:jc w:val="both"/>
        <w:rPr>
          <w:rFonts w:ascii="Arial" w:hAnsi="Arial" w:cs="Arial"/>
          <w:sz w:val="24"/>
          <w:szCs w:val="24"/>
        </w:rPr>
      </w:pPr>
      <w:r w:rsidRPr="00CB0798">
        <w:rPr>
          <w:rFonts w:ascii="Arial" w:hAnsi="Arial" w:cs="Arial"/>
          <w:sz w:val="24"/>
          <w:szCs w:val="24"/>
        </w:rPr>
        <w:br/>
        <w:t xml:space="preserve">Patricia Arriagada </w:t>
      </w:r>
      <w:proofErr w:type="spellStart"/>
      <w:r w:rsidRPr="00CB0798">
        <w:rPr>
          <w:rFonts w:ascii="Arial" w:hAnsi="Arial" w:cs="Arial"/>
          <w:sz w:val="24"/>
          <w:szCs w:val="24"/>
        </w:rPr>
        <w:t>Villouta</w:t>
      </w:r>
      <w:proofErr w:type="spellEnd"/>
      <w:r w:rsidRPr="00CB0798">
        <w:rPr>
          <w:rFonts w:ascii="Arial" w:hAnsi="Arial" w:cs="Arial"/>
          <w:sz w:val="24"/>
          <w:szCs w:val="24"/>
        </w:rPr>
        <w:t xml:space="preserve"> Contralor General de la República Subrogante </w:t>
      </w:r>
    </w:p>
    <w:p w:rsidR="003D2119" w:rsidRDefault="003D2119">
      <w:pPr>
        <w:rPr>
          <w:rFonts w:asciiTheme="majorHAnsi" w:eastAsiaTheme="majorEastAsia" w:hAnsiTheme="majorHAnsi" w:cstheme="majorBidi"/>
          <w:b/>
          <w:bCs/>
          <w:color w:val="4F81BD" w:themeColor="accent1"/>
          <w:sz w:val="24"/>
          <w:szCs w:val="24"/>
        </w:rPr>
      </w:pPr>
      <w:bookmarkStart w:id="27" w:name="_Toc361577385"/>
      <w:bookmarkStart w:id="28" w:name="_Toc361654159"/>
      <w:bookmarkEnd w:id="25"/>
      <w:bookmarkEnd w:id="26"/>
      <w:r>
        <w:rPr>
          <w:sz w:val="24"/>
          <w:szCs w:val="24"/>
        </w:rPr>
        <w:br w:type="page"/>
      </w:r>
    </w:p>
    <w:p w:rsidR="00E733A4" w:rsidRPr="003D2119" w:rsidRDefault="00E733A4" w:rsidP="00CB0798">
      <w:pPr>
        <w:pStyle w:val="Ttulo2"/>
        <w:spacing w:before="120" w:after="120" w:line="240" w:lineRule="auto"/>
        <w:ind w:left="142" w:right="49"/>
        <w:rPr>
          <w:sz w:val="28"/>
          <w:szCs w:val="24"/>
        </w:rPr>
      </w:pPr>
      <w:r w:rsidRPr="003D2119">
        <w:rPr>
          <w:sz w:val="28"/>
          <w:szCs w:val="24"/>
        </w:rPr>
        <w:lastRenderedPageBreak/>
        <w:t>Artículo 84  letra m) Ley N° 18.834 ID Nº 036902N13  11-06-2013</w:t>
      </w:r>
    </w:p>
    <w:p w:rsidR="00E733A4" w:rsidRPr="003D2119" w:rsidRDefault="00E733A4" w:rsidP="00CB0798">
      <w:pPr>
        <w:spacing w:before="120" w:after="120" w:line="240" w:lineRule="auto"/>
        <w:ind w:left="142" w:right="49"/>
        <w:jc w:val="center"/>
        <w:rPr>
          <w:b/>
          <w:sz w:val="24"/>
          <w:szCs w:val="24"/>
        </w:rPr>
      </w:pPr>
      <w:proofErr w:type="gramStart"/>
      <w:r w:rsidRPr="003D2119">
        <w:rPr>
          <w:rFonts w:ascii="Arial" w:hAnsi="Arial" w:cs="Arial"/>
          <w:b/>
          <w:sz w:val="24"/>
          <w:szCs w:val="24"/>
        </w:rPr>
        <w:t>sumario</w:t>
      </w:r>
      <w:proofErr w:type="gramEnd"/>
      <w:r w:rsidRPr="003D2119">
        <w:rPr>
          <w:rFonts w:ascii="Arial" w:hAnsi="Arial" w:cs="Arial"/>
          <w:b/>
          <w:sz w:val="24"/>
          <w:szCs w:val="24"/>
        </w:rPr>
        <w:t xml:space="preserve">, potestad, </w:t>
      </w:r>
      <w:r w:rsidRPr="003D2119">
        <w:rPr>
          <w:rFonts w:ascii="Arial" w:hAnsi="Arial" w:cs="Arial"/>
          <w:b/>
          <w:bCs/>
          <w:color w:val="008000"/>
          <w:sz w:val="24"/>
          <w:szCs w:val="24"/>
        </w:rPr>
        <w:t>acoso laboral</w:t>
      </w:r>
    </w:p>
    <w:p w:rsidR="00E733A4" w:rsidRPr="00CB0798" w:rsidRDefault="00E733A4" w:rsidP="00CB0798">
      <w:pPr>
        <w:spacing w:before="120" w:after="120" w:line="240" w:lineRule="auto"/>
        <w:ind w:left="142" w:right="49"/>
        <w:jc w:val="both"/>
        <w:rPr>
          <w:rFonts w:ascii="Arial" w:hAnsi="Arial" w:cs="Arial"/>
          <w:sz w:val="24"/>
          <w:szCs w:val="24"/>
        </w:rPr>
      </w:pPr>
      <w:r w:rsidRPr="00CB0798">
        <w:rPr>
          <w:rFonts w:ascii="Arial" w:hAnsi="Arial" w:cs="Arial"/>
          <w:sz w:val="24"/>
          <w:szCs w:val="24"/>
        </w:rPr>
        <w:t xml:space="preserve">Se ha dirigido a esta Contraloría General la señora Ivonne Castro Salazar, funcionaria del Hospital Exequiel González Cortés, dependiente del Servicio de Salud Metropolitano Sur, para denunciar que ha sido obligada a firmar un compromiso de abstenerse de hacer uso de licencias médicas, lo que a su juicio configura un </w:t>
      </w:r>
      <w:r w:rsidRPr="00CB0798">
        <w:rPr>
          <w:rFonts w:ascii="Arial" w:hAnsi="Arial" w:cs="Arial"/>
          <w:b/>
          <w:bCs/>
          <w:color w:val="008000"/>
          <w:sz w:val="24"/>
          <w:szCs w:val="24"/>
        </w:rPr>
        <w:t>acoso laboral</w:t>
      </w:r>
      <w:r w:rsidRPr="00CB0798">
        <w:rPr>
          <w:rFonts w:ascii="Arial" w:hAnsi="Arial" w:cs="Arial"/>
          <w:sz w:val="24"/>
          <w:szCs w:val="24"/>
        </w:rPr>
        <w:t xml:space="preserve"> en su contra. </w:t>
      </w:r>
    </w:p>
    <w:p w:rsidR="00E733A4" w:rsidRPr="00CB0798" w:rsidRDefault="00E733A4" w:rsidP="00CB0798">
      <w:pPr>
        <w:spacing w:before="120" w:after="120" w:line="240" w:lineRule="auto"/>
        <w:ind w:left="142" w:right="49"/>
        <w:jc w:val="both"/>
        <w:rPr>
          <w:rFonts w:ascii="Arial" w:hAnsi="Arial" w:cs="Arial"/>
          <w:sz w:val="24"/>
          <w:szCs w:val="24"/>
        </w:rPr>
      </w:pPr>
      <w:r w:rsidRPr="00CB0798">
        <w:rPr>
          <w:rFonts w:ascii="Arial" w:hAnsi="Arial" w:cs="Arial"/>
          <w:sz w:val="24"/>
          <w:szCs w:val="24"/>
        </w:rPr>
        <w:t>Requerido de informe, el citado servicio, a la fecha, no lo ha evacuado, por lo que se procede a atender la presentación de la especie con prescindencia del mismo.</w:t>
      </w:r>
    </w:p>
    <w:p w:rsidR="00E733A4" w:rsidRPr="00CB0798" w:rsidRDefault="00E733A4" w:rsidP="00CB0798">
      <w:pPr>
        <w:spacing w:before="120" w:after="120" w:line="240" w:lineRule="auto"/>
        <w:ind w:left="142" w:right="49"/>
        <w:jc w:val="both"/>
        <w:rPr>
          <w:rFonts w:ascii="Arial" w:hAnsi="Arial" w:cs="Arial"/>
          <w:sz w:val="24"/>
          <w:szCs w:val="24"/>
        </w:rPr>
      </w:pPr>
      <w:r w:rsidRPr="00CB0798">
        <w:rPr>
          <w:rFonts w:ascii="Arial" w:hAnsi="Arial" w:cs="Arial"/>
          <w:sz w:val="24"/>
          <w:szCs w:val="24"/>
        </w:rPr>
        <w:t>Sobre el particular, cabe señalar que en conformidad con el artículo 111 de la ley N° 18.834, la licencia médica constituye un derecho que tiene el funcionario para ausentarse o reducir su jornada de trabajo durante un determinado lapso, con el fin de atender al restablecimiento de su salud, en cumplimiento de una prescripción profesional debidamente certificada y autorizada, durante el cual el servidor continuará gozando del total de sus remuneraciones, lo que es reiterado en similares términos por el artículo 1° del decreto N° 3, de 1984, del Ministerio de Salud, Reglamento de Autorización de Licencias Médicas por las COMPIN e Instituciones de Salud Previsional.</w:t>
      </w:r>
    </w:p>
    <w:p w:rsidR="00E733A4" w:rsidRPr="00CB0798" w:rsidRDefault="00E733A4" w:rsidP="00CB0798">
      <w:pPr>
        <w:spacing w:before="120" w:after="120" w:line="240" w:lineRule="auto"/>
        <w:ind w:left="142" w:right="49"/>
        <w:jc w:val="both"/>
        <w:rPr>
          <w:rFonts w:ascii="Arial" w:hAnsi="Arial" w:cs="Arial"/>
          <w:sz w:val="24"/>
          <w:szCs w:val="24"/>
        </w:rPr>
      </w:pPr>
      <w:r w:rsidRPr="00CB0798">
        <w:rPr>
          <w:rFonts w:ascii="Arial" w:hAnsi="Arial" w:cs="Arial"/>
          <w:sz w:val="24"/>
          <w:szCs w:val="24"/>
        </w:rPr>
        <w:t>A su turno, el artículo 55, letras a) y b), del aludido decreto N° 3, de 1984, dispone, que el trabajador incurre en infracción, por el incumplimiento del reposo indicado en la licencia, así como por la realización de labores remuneradas o no durante su vigencia.</w:t>
      </w:r>
    </w:p>
    <w:p w:rsidR="00E733A4" w:rsidRPr="00CB0798" w:rsidRDefault="00E733A4" w:rsidP="00CB0798">
      <w:pPr>
        <w:spacing w:before="120" w:after="120" w:line="240" w:lineRule="auto"/>
        <w:ind w:left="142" w:right="49"/>
        <w:jc w:val="both"/>
        <w:rPr>
          <w:rFonts w:ascii="Arial" w:hAnsi="Arial" w:cs="Arial"/>
          <w:sz w:val="24"/>
          <w:szCs w:val="24"/>
        </w:rPr>
      </w:pPr>
      <w:r w:rsidRPr="00CB0798">
        <w:rPr>
          <w:rFonts w:ascii="Arial" w:hAnsi="Arial" w:cs="Arial"/>
          <w:sz w:val="24"/>
          <w:szCs w:val="24"/>
        </w:rPr>
        <w:t>De lo expresado, se desprende que las precitadas licencias constituyen prestaciones propias de la seguridad social que, tienden a la protección del empleado, liberándolo durante cierto tiempo de la obligación de asistir a su trabajo y cumplir con sus labores, sin ser privado del goce de sus remuneraciones. Asimismo, el beneficiario de una licencia médica tiene el deber de acatar estrictamente el reposo prescrito, no pudiendo renunciar a él.</w:t>
      </w:r>
    </w:p>
    <w:p w:rsidR="00E733A4" w:rsidRPr="00CB0798" w:rsidRDefault="00E733A4" w:rsidP="00CB0798">
      <w:pPr>
        <w:spacing w:before="120" w:after="120" w:line="240" w:lineRule="auto"/>
        <w:ind w:left="142" w:right="49"/>
        <w:jc w:val="both"/>
        <w:rPr>
          <w:rFonts w:ascii="Arial" w:hAnsi="Arial" w:cs="Arial"/>
          <w:sz w:val="24"/>
          <w:szCs w:val="24"/>
        </w:rPr>
      </w:pPr>
      <w:r w:rsidRPr="00CB0798">
        <w:rPr>
          <w:rFonts w:ascii="Arial" w:hAnsi="Arial" w:cs="Arial"/>
          <w:sz w:val="24"/>
          <w:szCs w:val="24"/>
        </w:rPr>
        <w:t>Por lo antes expuesto, es útil anotar que no resulta procedente exigir a un funcionario la renuncia de su derecho de hacer uso de una licencia médica para restablecer la salud, como se habría solicitado a la recurrente.</w:t>
      </w:r>
      <w:r w:rsidRPr="00CB0798">
        <w:rPr>
          <w:rFonts w:ascii="Arial" w:hAnsi="Arial" w:cs="Arial"/>
          <w:sz w:val="24"/>
          <w:szCs w:val="24"/>
        </w:rPr>
        <w:br/>
        <w:t xml:space="preserve">Ahora bien, en cuanto a la presunta persecución denunciada, es dable precisar que según lo prevé la letra m) del artículo 84 de la ley N° 18.834, está prohibido a los funcionarios realizar todo acto calificado como </w:t>
      </w:r>
      <w:r w:rsidRPr="00CB0798">
        <w:rPr>
          <w:rFonts w:ascii="Arial" w:hAnsi="Arial" w:cs="Arial"/>
          <w:b/>
          <w:bCs/>
          <w:color w:val="008000"/>
          <w:sz w:val="24"/>
          <w:szCs w:val="24"/>
        </w:rPr>
        <w:t>acoso laboral</w:t>
      </w:r>
      <w:r w:rsidRPr="00CB0798">
        <w:rPr>
          <w:rFonts w:ascii="Arial" w:hAnsi="Arial" w:cs="Arial"/>
          <w:sz w:val="24"/>
          <w:szCs w:val="24"/>
        </w:rPr>
        <w:t xml:space="preserve"> en los términos que dispone el inciso segundo del artículo 2° del Código del Trabajo, precepto que define como tal toda conducta que constituya agresión u hostigamiento reiterados y que tenga como resultado para él o los afectados su menoscabo, maltrato o humillación.</w:t>
      </w:r>
    </w:p>
    <w:p w:rsidR="00E733A4" w:rsidRPr="00CB0798" w:rsidRDefault="00E733A4" w:rsidP="00CB0798">
      <w:pPr>
        <w:spacing w:before="120" w:after="120" w:line="240" w:lineRule="auto"/>
        <w:ind w:left="142" w:right="49"/>
        <w:jc w:val="both"/>
        <w:rPr>
          <w:rFonts w:ascii="Arial" w:hAnsi="Arial" w:cs="Arial"/>
          <w:sz w:val="24"/>
          <w:szCs w:val="24"/>
        </w:rPr>
      </w:pPr>
      <w:r w:rsidRPr="00CB0798">
        <w:rPr>
          <w:rFonts w:ascii="Arial" w:hAnsi="Arial" w:cs="Arial"/>
          <w:sz w:val="24"/>
          <w:szCs w:val="24"/>
        </w:rPr>
        <w:t>Asimismo, cumple con hacer presente que de acuerdo con los artículos 126, 128 y 129 de la citada ley N° 18.834, y en concordancia con la reiterada jurisprudencia administrativa, contenida, entre otros, en los dictámenes N</w:t>
      </w:r>
      <w:r w:rsidRPr="00CB0798">
        <w:rPr>
          <w:rFonts w:ascii="Arial" w:hAnsi="Arial" w:cs="Arial"/>
          <w:sz w:val="24"/>
          <w:szCs w:val="24"/>
          <w:vertAlign w:val="superscript"/>
        </w:rPr>
        <w:t>os</w:t>
      </w:r>
      <w:r w:rsidRPr="00CB0798">
        <w:rPr>
          <w:rFonts w:ascii="Arial" w:hAnsi="Arial" w:cs="Arial"/>
          <w:sz w:val="24"/>
          <w:szCs w:val="24"/>
        </w:rPr>
        <w:t xml:space="preserve"> 22.651 y 24.847, ambos de 2013,</w:t>
      </w:r>
      <w:r w:rsidRPr="00CB0798">
        <w:rPr>
          <w:rFonts w:ascii="Arial" w:hAnsi="Arial" w:cs="Arial"/>
          <w:b/>
          <w:bCs/>
          <w:sz w:val="24"/>
          <w:szCs w:val="24"/>
        </w:rPr>
        <w:t xml:space="preserve"> </w:t>
      </w:r>
      <w:r w:rsidRPr="00CB0798">
        <w:rPr>
          <w:rFonts w:ascii="Arial" w:hAnsi="Arial" w:cs="Arial"/>
          <w:sz w:val="24"/>
          <w:szCs w:val="24"/>
        </w:rPr>
        <w:t>de este origen, corresponde a la superioridad dotada de la potestad sancionatoria ponderar si los hechos denunciados son susceptibles de ser castigados con una medida disciplinaria, caso en el cual dispondrá la instrucción de un procedimiento sumarial, sin perjuicio, por cierto, de las atribuciones de esta Entidad Fiscalizadora en la materia.</w:t>
      </w:r>
    </w:p>
    <w:p w:rsidR="00E733A4" w:rsidRPr="00CB0798" w:rsidRDefault="00E733A4" w:rsidP="00CB0798">
      <w:pPr>
        <w:spacing w:before="120" w:after="120" w:line="240" w:lineRule="auto"/>
        <w:ind w:left="142" w:right="49"/>
        <w:jc w:val="both"/>
        <w:rPr>
          <w:rFonts w:ascii="Arial" w:hAnsi="Arial" w:cs="Arial"/>
          <w:sz w:val="24"/>
          <w:szCs w:val="24"/>
        </w:rPr>
      </w:pPr>
      <w:r w:rsidRPr="00CB0798">
        <w:rPr>
          <w:rFonts w:ascii="Arial" w:hAnsi="Arial" w:cs="Arial"/>
          <w:sz w:val="24"/>
          <w:szCs w:val="24"/>
        </w:rPr>
        <w:lastRenderedPageBreak/>
        <w:t xml:space="preserve">En ese sentido, es menester considerar que los antecedentes aportados por la recurrente no permiten a este Órgano de Control determinar la existencia del </w:t>
      </w:r>
      <w:r w:rsidRPr="00CB0798">
        <w:rPr>
          <w:rFonts w:ascii="Arial" w:hAnsi="Arial" w:cs="Arial"/>
          <w:b/>
          <w:bCs/>
          <w:color w:val="008000"/>
          <w:sz w:val="24"/>
          <w:szCs w:val="24"/>
        </w:rPr>
        <w:t>acoso laboral</w:t>
      </w:r>
      <w:r w:rsidRPr="00CB0798">
        <w:rPr>
          <w:rFonts w:ascii="Arial" w:hAnsi="Arial" w:cs="Arial"/>
          <w:sz w:val="24"/>
          <w:szCs w:val="24"/>
        </w:rPr>
        <w:t xml:space="preserve"> que alega, lo que no obsta a que la interesada pueda proporcionarlos a la autoridad competente, a fin que ésta pondere si procede ordenar la instrucción de un procedimiento en los términos antes expuestos.</w:t>
      </w:r>
    </w:p>
    <w:p w:rsidR="00E733A4" w:rsidRPr="00CB0798" w:rsidRDefault="00E733A4" w:rsidP="00CB0798">
      <w:pPr>
        <w:spacing w:before="120" w:after="120" w:line="240" w:lineRule="auto"/>
        <w:ind w:left="142" w:right="49"/>
        <w:jc w:val="both"/>
        <w:rPr>
          <w:rFonts w:ascii="Arial" w:eastAsia="Times New Roman" w:hAnsi="Arial" w:cs="Arial"/>
          <w:sz w:val="24"/>
          <w:szCs w:val="24"/>
          <w:lang w:eastAsia="es-ES_tradnl"/>
        </w:rPr>
      </w:pPr>
      <w:r w:rsidRPr="00CB0798">
        <w:rPr>
          <w:rFonts w:ascii="Arial" w:hAnsi="Arial" w:cs="Arial"/>
          <w:sz w:val="24"/>
          <w:szCs w:val="24"/>
        </w:rPr>
        <w:t>Ramiro Mendoza Zúñiga Contralor General de la República </w:t>
      </w:r>
    </w:p>
    <w:p w:rsidR="003D2119" w:rsidRDefault="003D2119">
      <w:pPr>
        <w:rPr>
          <w:rFonts w:asciiTheme="majorHAnsi" w:eastAsiaTheme="majorEastAsia" w:hAnsiTheme="majorHAnsi" w:cstheme="majorBidi"/>
          <w:b/>
          <w:bCs/>
          <w:color w:val="4F81BD" w:themeColor="accent1"/>
          <w:sz w:val="24"/>
          <w:szCs w:val="24"/>
        </w:rPr>
      </w:pPr>
      <w:bookmarkStart w:id="29" w:name="_Toc361577386"/>
      <w:bookmarkStart w:id="30" w:name="_Toc361654161"/>
      <w:bookmarkEnd w:id="27"/>
      <w:bookmarkEnd w:id="28"/>
      <w:r>
        <w:rPr>
          <w:sz w:val="24"/>
          <w:szCs w:val="24"/>
        </w:rPr>
        <w:br w:type="page"/>
      </w:r>
    </w:p>
    <w:p w:rsidR="000A3BB2" w:rsidRPr="003D2119" w:rsidRDefault="00EA743C" w:rsidP="00CB0798">
      <w:pPr>
        <w:pStyle w:val="Ttulo2"/>
        <w:spacing w:before="120" w:after="120" w:line="240" w:lineRule="auto"/>
        <w:ind w:left="142" w:right="49"/>
        <w:rPr>
          <w:sz w:val="28"/>
          <w:szCs w:val="24"/>
        </w:rPr>
      </w:pPr>
      <w:r w:rsidRPr="003D2119">
        <w:rPr>
          <w:sz w:val="28"/>
          <w:szCs w:val="24"/>
        </w:rPr>
        <w:lastRenderedPageBreak/>
        <w:t xml:space="preserve">Artículo 86 </w:t>
      </w:r>
      <w:r w:rsidR="002E2AAB" w:rsidRPr="003D2119">
        <w:rPr>
          <w:sz w:val="28"/>
          <w:szCs w:val="24"/>
        </w:rPr>
        <w:t xml:space="preserve">LEY 18834 ID </w:t>
      </w:r>
      <w:r w:rsidR="000A3BB2" w:rsidRPr="003D2119">
        <w:rPr>
          <w:sz w:val="28"/>
          <w:szCs w:val="24"/>
        </w:rPr>
        <w:t xml:space="preserve"> 038520N13 18-06-2013</w:t>
      </w:r>
      <w:bookmarkEnd w:id="29"/>
      <w:bookmarkEnd w:id="30"/>
    </w:p>
    <w:p w:rsidR="000A3BB2" w:rsidRPr="003D2119" w:rsidRDefault="00375CFF" w:rsidP="003D2119">
      <w:pPr>
        <w:spacing w:before="120" w:after="120" w:line="240" w:lineRule="auto"/>
        <w:ind w:left="142" w:right="49"/>
        <w:jc w:val="both"/>
        <w:rPr>
          <w:rFonts w:ascii="Arial" w:eastAsia="Times New Roman" w:hAnsi="Arial" w:cs="Arial"/>
          <w:b/>
          <w:color w:val="000000"/>
          <w:sz w:val="24"/>
          <w:szCs w:val="24"/>
          <w:lang w:eastAsia="es-ES_tradnl"/>
        </w:rPr>
      </w:pPr>
      <w:r w:rsidRPr="003D2119">
        <w:rPr>
          <w:rFonts w:ascii="Arial" w:hAnsi="Arial" w:cs="Arial"/>
          <w:b/>
          <w:sz w:val="24"/>
          <w:szCs w:val="24"/>
        </w:rPr>
        <w:t>N</w:t>
      </w:r>
      <w:r w:rsidR="000A3BB2" w:rsidRPr="003D2119">
        <w:rPr>
          <w:rFonts w:ascii="Arial" w:hAnsi="Arial" w:cs="Arial"/>
          <w:b/>
          <w:sz w:val="24"/>
          <w:szCs w:val="24"/>
        </w:rPr>
        <w:t>ombramiento, incompatibilidad, contrato de trabajo, permiso sin goce de remuneraciones</w:t>
      </w:r>
    </w:p>
    <w:p w:rsidR="000A3BB2" w:rsidRPr="00CB0798" w:rsidRDefault="000A3BB2" w:rsidP="00CB0798">
      <w:pPr>
        <w:spacing w:before="120" w:after="120" w:line="240" w:lineRule="auto"/>
        <w:ind w:left="142" w:right="49"/>
        <w:rPr>
          <w:rFonts w:ascii="Arial" w:eastAsia="Times New Roman" w:hAnsi="Arial" w:cs="Arial"/>
          <w:color w:val="000000"/>
          <w:sz w:val="24"/>
          <w:szCs w:val="24"/>
          <w:lang w:eastAsia="es-ES_tradnl"/>
        </w:rPr>
      </w:pPr>
    </w:p>
    <w:p w:rsidR="000A3BB2" w:rsidRPr="00CB0798" w:rsidRDefault="000A3BB2" w:rsidP="00CB0798">
      <w:pPr>
        <w:spacing w:before="120" w:after="120" w:line="240" w:lineRule="auto"/>
        <w:ind w:left="142" w:right="49"/>
        <w:jc w:val="both"/>
        <w:rPr>
          <w:rFonts w:ascii="Times New Roman" w:eastAsia="Times New Roman" w:hAnsi="Times New Roman" w:cs="Times New Roman"/>
          <w:color w:val="000000"/>
          <w:sz w:val="24"/>
          <w:szCs w:val="24"/>
          <w:lang w:eastAsia="es-ES_tradnl"/>
        </w:rPr>
      </w:pPr>
      <w:r w:rsidRPr="00CB0798">
        <w:rPr>
          <w:rFonts w:ascii="Arial" w:eastAsia="Times New Roman" w:hAnsi="Arial" w:cs="Arial"/>
          <w:color w:val="000000"/>
          <w:sz w:val="24"/>
          <w:szCs w:val="24"/>
          <w:lang w:eastAsia="es-ES_tradnl"/>
        </w:rPr>
        <w:t xml:space="preserve">La Contraloría Regional de Magallanes y Antártica Chilena ha remitido para su tramitación la resolución N° 80, de 2012, del Servicio Administrativo del Gobierno Regional de esa zona, mediante la cual se aprueba la contratación de don </w:t>
      </w:r>
      <w:proofErr w:type="spellStart"/>
      <w:r w:rsidRPr="00CB0798">
        <w:rPr>
          <w:rFonts w:ascii="Arial" w:eastAsia="Times New Roman" w:hAnsi="Arial" w:cs="Arial"/>
          <w:color w:val="000000"/>
          <w:sz w:val="24"/>
          <w:szCs w:val="24"/>
          <w:lang w:eastAsia="es-ES_tradnl"/>
        </w:rPr>
        <w:t>Jurko</w:t>
      </w:r>
      <w:proofErr w:type="spellEnd"/>
      <w:r w:rsidRPr="00CB0798">
        <w:rPr>
          <w:rFonts w:ascii="Arial" w:eastAsia="Times New Roman" w:hAnsi="Arial" w:cs="Arial"/>
          <w:color w:val="000000"/>
          <w:sz w:val="24"/>
          <w:szCs w:val="24"/>
          <w:lang w:eastAsia="es-ES_tradnl"/>
        </w:rPr>
        <w:t xml:space="preserve"> </w:t>
      </w:r>
      <w:proofErr w:type="spellStart"/>
      <w:r w:rsidRPr="00CB0798">
        <w:rPr>
          <w:rFonts w:ascii="Arial" w:eastAsia="Times New Roman" w:hAnsi="Arial" w:cs="Arial"/>
          <w:color w:val="000000"/>
          <w:sz w:val="24"/>
          <w:szCs w:val="24"/>
          <w:lang w:eastAsia="es-ES_tradnl"/>
        </w:rPr>
        <w:t>Spiro</w:t>
      </w:r>
      <w:proofErr w:type="spellEnd"/>
      <w:r w:rsidRPr="00CB0798">
        <w:rPr>
          <w:rFonts w:ascii="Arial" w:eastAsia="Times New Roman" w:hAnsi="Arial" w:cs="Arial"/>
          <w:color w:val="000000"/>
          <w:sz w:val="24"/>
          <w:szCs w:val="24"/>
          <w:lang w:eastAsia="es-ES_tradnl"/>
        </w:rPr>
        <w:t xml:space="preserve"> </w:t>
      </w:r>
      <w:proofErr w:type="spellStart"/>
      <w:r w:rsidRPr="00CB0798">
        <w:rPr>
          <w:rFonts w:ascii="Arial" w:eastAsia="Times New Roman" w:hAnsi="Arial" w:cs="Arial"/>
          <w:color w:val="000000"/>
          <w:sz w:val="24"/>
          <w:szCs w:val="24"/>
          <w:lang w:eastAsia="es-ES_tradnl"/>
        </w:rPr>
        <w:t>Scepanovic</w:t>
      </w:r>
      <w:proofErr w:type="spellEnd"/>
      <w:r w:rsidRPr="00CB0798">
        <w:rPr>
          <w:rFonts w:ascii="Arial" w:eastAsia="Times New Roman" w:hAnsi="Arial" w:cs="Arial"/>
          <w:color w:val="000000"/>
          <w:sz w:val="24"/>
          <w:szCs w:val="24"/>
          <w:lang w:eastAsia="es-ES_tradnl"/>
        </w:rPr>
        <w:t xml:space="preserve"> </w:t>
      </w:r>
      <w:proofErr w:type="spellStart"/>
      <w:r w:rsidRPr="00CB0798">
        <w:rPr>
          <w:rFonts w:ascii="Arial" w:eastAsia="Times New Roman" w:hAnsi="Arial" w:cs="Arial"/>
          <w:color w:val="000000"/>
          <w:sz w:val="24"/>
          <w:szCs w:val="24"/>
          <w:lang w:eastAsia="es-ES_tradnl"/>
        </w:rPr>
        <w:t>Medur</w:t>
      </w:r>
      <w:proofErr w:type="spellEnd"/>
      <w:r w:rsidRPr="00CB0798">
        <w:rPr>
          <w:rFonts w:ascii="Arial" w:eastAsia="Times New Roman" w:hAnsi="Arial" w:cs="Arial"/>
          <w:color w:val="000000"/>
          <w:sz w:val="24"/>
          <w:szCs w:val="24"/>
          <w:lang w:eastAsia="es-ES_tradnl"/>
        </w:rPr>
        <w:t xml:space="preserve"> para desempeñarse en ese organismo como profesional, grado 8°, de la Escala Única de Sueldos, haciendo presente que tal nombramiento podría resultar incompatible con el que ese funcionario mantiene vigente en virtud de un contrato de trabajo con la Corporación de Asistencia Judicial de la Región Metropolitana.</w:t>
      </w:r>
      <w:r w:rsidRPr="00CB0798">
        <w:rPr>
          <w:rFonts w:ascii="Times New Roman" w:eastAsia="Times New Roman" w:hAnsi="Times New Roman" w:cs="Times New Roman"/>
          <w:color w:val="000000"/>
          <w:sz w:val="24"/>
          <w:szCs w:val="24"/>
          <w:lang w:eastAsia="es-ES_tradnl"/>
        </w:rPr>
        <w:t xml:space="preserve"> </w:t>
      </w:r>
    </w:p>
    <w:p w:rsidR="000A3BB2" w:rsidRPr="00CB0798" w:rsidRDefault="000A3BB2" w:rsidP="00CB0798">
      <w:pPr>
        <w:spacing w:before="120" w:after="120" w:line="240" w:lineRule="auto"/>
        <w:ind w:left="142" w:right="49"/>
        <w:jc w:val="both"/>
        <w:rPr>
          <w:rFonts w:ascii="Times New Roman" w:eastAsia="Times New Roman" w:hAnsi="Times New Roman" w:cs="Times New Roman"/>
          <w:color w:val="000000"/>
          <w:sz w:val="24"/>
          <w:szCs w:val="24"/>
          <w:lang w:eastAsia="es-ES_tradnl"/>
        </w:rPr>
      </w:pPr>
      <w:r w:rsidRPr="00CB0798">
        <w:rPr>
          <w:rFonts w:ascii="Arial" w:eastAsia="Times New Roman" w:hAnsi="Arial" w:cs="Arial"/>
          <w:color w:val="000000"/>
          <w:sz w:val="24"/>
          <w:szCs w:val="24"/>
          <w:lang w:eastAsia="es-ES_tradnl"/>
        </w:rPr>
        <w:t>Sobre la materia, el artículo 2° de la ley N° 17.995, que Concede Personalidad Jurídica a los Servicios de Asistencia Jurídica que se indican, en las Regiones que se señalan, entre otras, la Metropolitana, establece que “Dichas corporaciones gozarán de personalidad jurídica, tendrán patrimonio propio y no perseguirán fines de lucro. Su finalidad será prestar asistencia jurídica y judicial gratuita a personas de escasos recursos.”.</w:t>
      </w:r>
      <w:r w:rsidRPr="00CB0798">
        <w:rPr>
          <w:rFonts w:ascii="Times New Roman" w:eastAsia="Times New Roman" w:hAnsi="Times New Roman" w:cs="Times New Roman"/>
          <w:color w:val="000000"/>
          <w:sz w:val="24"/>
          <w:szCs w:val="24"/>
          <w:lang w:eastAsia="es-ES_tradnl"/>
        </w:rPr>
        <w:t xml:space="preserve"> </w:t>
      </w:r>
    </w:p>
    <w:p w:rsidR="000A3BB2" w:rsidRPr="00CB0798" w:rsidRDefault="000A3BB2" w:rsidP="00CB0798">
      <w:pPr>
        <w:spacing w:before="120" w:after="120" w:line="240" w:lineRule="auto"/>
        <w:ind w:left="142" w:right="49"/>
        <w:jc w:val="both"/>
        <w:rPr>
          <w:rFonts w:ascii="Times New Roman" w:eastAsia="Times New Roman" w:hAnsi="Times New Roman" w:cs="Times New Roman"/>
          <w:color w:val="000000"/>
          <w:sz w:val="24"/>
          <w:szCs w:val="24"/>
          <w:lang w:eastAsia="es-ES_tradnl"/>
        </w:rPr>
      </w:pPr>
      <w:r w:rsidRPr="00CB0798">
        <w:rPr>
          <w:rFonts w:ascii="Arial" w:eastAsia="Times New Roman" w:hAnsi="Arial" w:cs="Arial"/>
          <w:color w:val="000000"/>
          <w:sz w:val="24"/>
          <w:szCs w:val="24"/>
          <w:lang w:eastAsia="es-ES_tradnl"/>
        </w:rPr>
        <w:t xml:space="preserve">Adicionalmente, es útil expresar que sin perjuicio de que el artículo único de la ley N° 19.263 -que fija normas aplicables al Personal de las Corporaciones de Asistencia Judicial-, ordene que el </w:t>
      </w:r>
      <w:r w:rsidRPr="00CB0798">
        <w:rPr>
          <w:rFonts w:ascii="Arial" w:eastAsia="Times New Roman" w:hAnsi="Arial" w:cs="Arial"/>
          <w:b/>
          <w:bCs/>
          <w:color w:val="008000"/>
          <w:sz w:val="24"/>
          <w:szCs w:val="24"/>
          <w:lang w:eastAsia="es-ES_tradnl"/>
        </w:rPr>
        <w:t>Estatuto Administrativo</w:t>
      </w:r>
      <w:r w:rsidRPr="00CB0798">
        <w:rPr>
          <w:rFonts w:ascii="Arial" w:eastAsia="Times New Roman" w:hAnsi="Arial" w:cs="Arial"/>
          <w:color w:val="000000"/>
          <w:sz w:val="24"/>
          <w:szCs w:val="24"/>
          <w:lang w:eastAsia="es-ES_tradnl"/>
        </w:rPr>
        <w:t xml:space="preserve"> no se aplica al personal que se desempeñe en ellas, los dictámenes </w:t>
      </w:r>
      <w:proofErr w:type="spellStart"/>
      <w:r w:rsidRPr="00CB0798">
        <w:rPr>
          <w:rFonts w:ascii="Arial" w:eastAsia="Times New Roman" w:hAnsi="Arial" w:cs="Arial"/>
          <w:color w:val="000000"/>
          <w:sz w:val="24"/>
          <w:szCs w:val="24"/>
          <w:lang w:eastAsia="es-ES_tradnl"/>
        </w:rPr>
        <w:t>N°s</w:t>
      </w:r>
      <w:proofErr w:type="spellEnd"/>
      <w:r w:rsidRPr="00CB0798">
        <w:rPr>
          <w:rFonts w:ascii="Arial" w:eastAsia="Times New Roman" w:hAnsi="Arial" w:cs="Arial"/>
          <w:color w:val="000000"/>
          <w:sz w:val="24"/>
          <w:szCs w:val="24"/>
          <w:lang w:eastAsia="es-ES_tradnl"/>
        </w:rPr>
        <w:t>. 55.099 y 74.723, ambos de 2012, han expresado que aquellas forman parte de la Administración del Estado, de modo que sus trabajadores revisten la calidad de servidores públicos.</w:t>
      </w:r>
      <w:r w:rsidRPr="00CB0798">
        <w:rPr>
          <w:rFonts w:ascii="Times New Roman" w:eastAsia="Times New Roman" w:hAnsi="Times New Roman" w:cs="Times New Roman"/>
          <w:color w:val="000000"/>
          <w:sz w:val="24"/>
          <w:szCs w:val="24"/>
          <w:lang w:eastAsia="es-ES_tradnl"/>
        </w:rPr>
        <w:t xml:space="preserve"> </w:t>
      </w:r>
    </w:p>
    <w:p w:rsidR="000A3BB2" w:rsidRPr="00CB0798" w:rsidRDefault="000A3BB2" w:rsidP="00CB0798">
      <w:pPr>
        <w:spacing w:before="120" w:after="120" w:line="240" w:lineRule="auto"/>
        <w:ind w:left="142" w:right="49"/>
        <w:jc w:val="both"/>
        <w:rPr>
          <w:rFonts w:ascii="Times New Roman" w:eastAsia="Times New Roman" w:hAnsi="Times New Roman" w:cs="Times New Roman"/>
          <w:color w:val="000000"/>
          <w:sz w:val="24"/>
          <w:szCs w:val="24"/>
          <w:lang w:eastAsia="es-ES_tradnl"/>
        </w:rPr>
      </w:pPr>
      <w:r w:rsidRPr="00CB0798">
        <w:rPr>
          <w:rFonts w:ascii="Arial" w:eastAsia="Times New Roman" w:hAnsi="Arial" w:cs="Arial"/>
          <w:color w:val="000000"/>
          <w:sz w:val="24"/>
          <w:szCs w:val="24"/>
          <w:lang w:eastAsia="es-ES_tradnl"/>
        </w:rPr>
        <w:t xml:space="preserve">Por otra parte, el artículo 27 de la ley N° 19.175, Orgánica Constitucional sobre Gobierno y Administración Regional, manifiesta que el personal de los Servicios Administrativos de los Gobiernos Regionales se encuentra sometido a la ley N° 18.834, sobre </w:t>
      </w:r>
      <w:r w:rsidRPr="00CB0798">
        <w:rPr>
          <w:rFonts w:ascii="Arial" w:eastAsia="Times New Roman" w:hAnsi="Arial" w:cs="Arial"/>
          <w:b/>
          <w:bCs/>
          <w:color w:val="008000"/>
          <w:sz w:val="24"/>
          <w:szCs w:val="24"/>
          <w:lang w:eastAsia="es-ES_tradnl"/>
        </w:rPr>
        <w:t>Estatuto Administrativo</w:t>
      </w:r>
      <w:r w:rsidRPr="00CB0798">
        <w:rPr>
          <w:rFonts w:ascii="Arial" w:eastAsia="Times New Roman" w:hAnsi="Arial" w:cs="Arial"/>
          <w:color w:val="000000"/>
          <w:sz w:val="24"/>
          <w:szCs w:val="24"/>
          <w:lang w:eastAsia="es-ES_tradnl"/>
        </w:rPr>
        <w:t>, y a las demás regulaciones propias de los funcionarios de la Administración.</w:t>
      </w:r>
      <w:r w:rsidRPr="00CB0798">
        <w:rPr>
          <w:rFonts w:ascii="Times New Roman" w:eastAsia="Times New Roman" w:hAnsi="Times New Roman" w:cs="Times New Roman"/>
          <w:color w:val="000000"/>
          <w:sz w:val="24"/>
          <w:szCs w:val="24"/>
          <w:lang w:eastAsia="es-ES_tradnl"/>
        </w:rPr>
        <w:t xml:space="preserve"> </w:t>
      </w:r>
    </w:p>
    <w:p w:rsidR="000A3BB2" w:rsidRPr="00CB0798" w:rsidRDefault="000A3BB2" w:rsidP="00CB0798">
      <w:pPr>
        <w:spacing w:before="120" w:after="120" w:line="240" w:lineRule="auto"/>
        <w:ind w:left="142" w:right="49"/>
        <w:jc w:val="both"/>
        <w:rPr>
          <w:rFonts w:ascii="Times New Roman" w:eastAsia="Times New Roman" w:hAnsi="Times New Roman" w:cs="Times New Roman"/>
          <w:color w:val="000000"/>
          <w:sz w:val="24"/>
          <w:szCs w:val="24"/>
          <w:lang w:eastAsia="es-ES_tradnl"/>
        </w:rPr>
      </w:pPr>
      <w:r w:rsidRPr="00CB0798">
        <w:rPr>
          <w:rFonts w:ascii="Arial" w:eastAsia="Times New Roman" w:hAnsi="Arial" w:cs="Arial"/>
          <w:color w:val="000000"/>
          <w:sz w:val="24"/>
          <w:szCs w:val="24"/>
          <w:lang w:eastAsia="es-ES_tradnl"/>
        </w:rPr>
        <w:t>Así, cabe indicar que el inciso primero del artículo 86 de esa ley N° 18.834, prevé que todos los empleos a que se refiere dicho cuerpo legal serán incompatibles entre sí, agregando que “Lo serán también con todo otro empleo o toda otra función que se preste al Estado, aun cuando los empleados o funcionarios de que se trate se encuentren regidos por normas distintas de las contenidas en este Estatuto.”.</w:t>
      </w:r>
      <w:r w:rsidRPr="00CB0798">
        <w:rPr>
          <w:rFonts w:ascii="Times New Roman" w:eastAsia="Times New Roman" w:hAnsi="Times New Roman" w:cs="Times New Roman"/>
          <w:color w:val="000000"/>
          <w:sz w:val="24"/>
          <w:szCs w:val="24"/>
          <w:lang w:eastAsia="es-ES_tradnl"/>
        </w:rPr>
        <w:t xml:space="preserve"> </w:t>
      </w:r>
    </w:p>
    <w:p w:rsidR="00375CFF" w:rsidRPr="00CB0798" w:rsidRDefault="000A3BB2" w:rsidP="00CB0798">
      <w:pPr>
        <w:spacing w:before="120" w:after="120" w:line="240" w:lineRule="auto"/>
        <w:ind w:left="142" w:right="49"/>
        <w:jc w:val="both"/>
        <w:rPr>
          <w:rFonts w:ascii="Arial" w:eastAsia="Times New Roman" w:hAnsi="Arial" w:cs="Arial"/>
          <w:color w:val="000000"/>
          <w:sz w:val="24"/>
          <w:szCs w:val="24"/>
          <w:lang w:eastAsia="es-ES_tradnl"/>
        </w:rPr>
      </w:pPr>
      <w:r w:rsidRPr="00CB0798">
        <w:rPr>
          <w:rFonts w:ascii="Arial" w:eastAsia="Times New Roman" w:hAnsi="Arial" w:cs="Arial"/>
          <w:color w:val="000000"/>
          <w:sz w:val="24"/>
          <w:szCs w:val="24"/>
          <w:lang w:eastAsia="es-ES_tradnl"/>
        </w:rPr>
        <w:t>A continuación, el inciso segundo de esa disposición añade que “Sin embargo, puede un empleado ser nombrado para un empleo incompatible, en cuyo caso, si asumiere el nuevo empleo, cesará por el solo ministerio de la ley en el cargo anterior.” Agregando su inciso tercero que dicha regla será aplicable a los empleos de jornada parcial en los casos que, en conjunto, excedan de 44 horas semanales.</w:t>
      </w:r>
    </w:p>
    <w:p w:rsidR="000A3BB2" w:rsidRPr="00CB0798" w:rsidRDefault="000A3BB2" w:rsidP="00CB0798">
      <w:pPr>
        <w:spacing w:before="120" w:after="120" w:line="240" w:lineRule="auto"/>
        <w:ind w:left="142" w:right="49"/>
        <w:jc w:val="both"/>
        <w:rPr>
          <w:rFonts w:ascii="Times New Roman" w:eastAsia="Times New Roman" w:hAnsi="Times New Roman" w:cs="Times New Roman"/>
          <w:color w:val="000000"/>
          <w:sz w:val="24"/>
          <w:szCs w:val="24"/>
          <w:lang w:eastAsia="es-ES_tradnl"/>
        </w:rPr>
      </w:pPr>
      <w:r w:rsidRPr="00CB0798">
        <w:rPr>
          <w:rFonts w:ascii="Arial" w:eastAsia="Times New Roman" w:hAnsi="Arial" w:cs="Arial"/>
          <w:color w:val="000000"/>
          <w:sz w:val="24"/>
          <w:szCs w:val="24"/>
          <w:lang w:eastAsia="es-ES_tradnl"/>
        </w:rPr>
        <w:t xml:space="preserve">Sobre este punto la jurisprudencia administrativa de este Organismo de Control contenida, entre otros, en los dictámenes </w:t>
      </w:r>
      <w:proofErr w:type="spellStart"/>
      <w:r w:rsidRPr="00CB0798">
        <w:rPr>
          <w:rFonts w:ascii="Arial" w:eastAsia="Times New Roman" w:hAnsi="Arial" w:cs="Arial"/>
          <w:color w:val="000000"/>
          <w:sz w:val="24"/>
          <w:szCs w:val="24"/>
          <w:lang w:eastAsia="es-ES_tradnl"/>
        </w:rPr>
        <w:t>N°s</w:t>
      </w:r>
      <w:proofErr w:type="spellEnd"/>
      <w:r w:rsidRPr="00CB0798">
        <w:rPr>
          <w:rFonts w:ascii="Arial" w:eastAsia="Times New Roman" w:hAnsi="Arial" w:cs="Arial"/>
          <w:color w:val="000000"/>
          <w:sz w:val="24"/>
          <w:szCs w:val="24"/>
          <w:lang w:eastAsia="es-ES_tradnl"/>
        </w:rPr>
        <w:t xml:space="preserve">. 61.117, de 2006 y 11.455, de 2007, ha precisado que las labores que se prestan en virtud de un contrato de trabajo celebrado con algún órgano de la Administración del Estado, son incompatibles con aquellas que se puedan desarrollar a contrata, de manera que si se asume un empleo de esta última naturaleza se produce el </w:t>
      </w:r>
      <w:r w:rsidRPr="00CB0798">
        <w:rPr>
          <w:rFonts w:ascii="Arial" w:eastAsia="Times New Roman" w:hAnsi="Arial" w:cs="Arial"/>
          <w:color w:val="000000"/>
          <w:sz w:val="24"/>
          <w:szCs w:val="24"/>
          <w:lang w:eastAsia="es-ES_tradnl"/>
        </w:rPr>
        <w:lastRenderedPageBreak/>
        <w:t>cese de las funciones por el solo ministerio de la ley, en el empleo anterior, no obstante aquel se encontrare bajo la normativa laboral común, como ocurre en la especie.</w:t>
      </w:r>
      <w:r w:rsidRPr="00CB0798">
        <w:rPr>
          <w:rFonts w:ascii="Times New Roman" w:eastAsia="Times New Roman" w:hAnsi="Times New Roman" w:cs="Times New Roman"/>
          <w:color w:val="000000"/>
          <w:sz w:val="24"/>
          <w:szCs w:val="24"/>
          <w:lang w:eastAsia="es-ES_tradnl"/>
        </w:rPr>
        <w:t xml:space="preserve"> </w:t>
      </w:r>
    </w:p>
    <w:p w:rsidR="000A3BB2" w:rsidRPr="00CB0798" w:rsidRDefault="000A3BB2" w:rsidP="00CB0798">
      <w:pPr>
        <w:spacing w:before="120" w:after="120" w:line="240" w:lineRule="auto"/>
        <w:ind w:left="142" w:right="49"/>
        <w:jc w:val="both"/>
        <w:rPr>
          <w:rFonts w:ascii="Times New Roman" w:eastAsia="Times New Roman" w:hAnsi="Times New Roman" w:cs="Times New Roman"/>
          <w:color w:val="000000"/>
          <w:sz w:val="24"/>
          <w:szCs w:val="24"/>
          <w:lang w:eastAsia="es-ES_tradnl"/>
        </w:rPr>
      </w:pPr>
      <w:r w:rsidRPr="00CB0798">
        <w:rPr>
          <w:rFonts w:ascii="Arial" w:eastAsia="Times New Roman" w:hAnsi="Arial" w:cs="Arial"/>
          <w:color w:val="000000"/>
          <w:sz w:val="24"/>
          <w:szCs w:val="24"/>
          <w:lang w:eastAsia="es-ES_tradnl"/>
        </w:rPr>
        <w:t xml:space="preserve">No obsta a lo anterior, la circunstancia antes señalada, de que el servidor aludido se encontraría ejerciendo funciones en el mencionado Servicio de Gobierno Regional mientras hace uso de un permiso sin goce de remuneraciones conferido por la Corporación de Asistencia Judicial ya aludida (aplica dictámenes </w:t>
      </w:r>
      <w:proofErr w:type="spellStart"/>
      <w:r w:rsidRPr="00CB0798">
        <w:rPr>
          <w:rFonts w:ascii="Arial" w:eastAsia="Times New Roman" w:hAnsi="Arial" w:cs="Arial"/>
          <w:color w:val="000000"/>
          <w:sz w:val="24"/>
          <w:szCs w:val="24"/>
          <w:lang w:eastAsia="es-ES_tradnl"/>
        </w:rPr>
        <w:t>N°s</w:t>
      </w:r>
      <w:proofErr w:type="spellEnd"/>
      <w:r w:rsidRPr="00CB0798">
        <w:rPr>
          <w:rFonts w:ascii="Arial" w:eastAsia="Times New Roman" w:hAnsi="Arial" w:cs="Arial"/>
          <w:color w:val="000000"/>
          <w:sz w:val="24"/>
          <w:szCs w:val="24"/>
          <w:lang w:eastAsia="es-ES_tradnl"/>
        </w:rPr>
        <w:t>. 4.259 de 1993; 30.802 de 1996; 5.314 de 1998 y 26.837, de 2007, todos de este origen).</w:t>
      </w:r>
      <w:r w:rsidRPr="00CB0798">
        <w:rPr>
          <w:rFonts w:ascii="Times New Roman" w:eastAsia="Times New Roman" w:hAnsi="Times New Roman" w:cs="Times New Roman"/>
          <w:color w:val="000000"/>
          <w:sz w:val="24"/>
          <w:szCs w:val="24"/>
          <w:lang w:eastAsia="es-ES_tradnl"/>
        </w:rPr>
        <w:t xml:space="preserve"> </w:t>
      </w:r>
    </w:p>
    <w:p w:rsidR="000A3BB2" w:rsidRPr="00CB0798" w:rsidRDefault="000A3BB2" w:rsidP="00CB0798">
      <w:pPr>
        <w:spacing w:before="120" w:after="120" w:line="240" w:lineRule="auto"/>
        <w:ind w:left="142" w:right="49"/>
        <w:jc w:val="both"/>
        <w:rPr>
          <w:rFonts w:ascii="Times New Roman" w:eastAsia="Times New Roman" w:hAnsi="Times New Roman" w:cs="Times New Roman"/>
          <w:color w:val="000000"/>
          <w:sz w:val="24"/>
          <w:szCs w:val="24"/>
          <w:lang w:eastAsia="es-ES_tradnl"/>
        </w:rPr>
      </w:pPr>
      <w:r w:rsidRPr="00CB0798">
        <w:rPr>
          <w:rFonts w:ascii="Arial" w:eastAsia="Times New Roman" w:hAnsi="Arial" w:cs="Arial"/>
          <w:color w:val="000000"/>
          <w:sz w:val="24"/>
          <w:szCs w:val="24"/>
          <w:lang w:eastAsia="es-ES_tradnl"/>
        </w:rPr>
        <w:t xml:space="preserve">De tal forma, el nombramiento a contrata del señor </w:t>
      </w:r>
      <w:proofErr w:type="spellStart"/>
      <w:r w:rsidRPr="00CB0798">
        <w:rPr>
          <w:rFonts w:ascii="Arial" w:eastAsia="Times New Roman" w:hAnsi="Arial" w:cs="Arial"/>
          <w:color w:val="000000"/>
          <w:sz w:val="24"/>
          <w:szCs w:val="24"/>
          <w:lang w:eastAsia="es-ES_tradnl"/>
        </w:rPr>
        <w:t>Scepanovic</w:t>
      </w:r>
      <w:proofErr w:type="spellEnd"/>
      <w:r w:rsidRPr="00CB0798">
        <w:rPr>
          <w:rFonts w:ascii="Arial" w:eastAsia="Times New Roman" w:hAnsi="Arial" w:cs="Arial"/>
          <w:color w:val="000000"/>
          <w:sz w:val="24"/>
          <w:szCs w:val="24"/>
          <w:lang w:eastAsia="es-ES_tradnl"/>
        </w:rPr>
        <w:t xml:space="preserve"> </w:t>
      </w:r>
      <w:proofErr w:type="spellStart"/>
      <w:r w:rsidRPr="00CB0798">
        <w:rPr>
          <w:rFonts w:ascii="Arial" w:eastAsia="Times New Roman" w:hAnsi="Arial" w:cs="Arial"/>
          <w:color w:val="000000"/>
          <w:sz w:val="24"/>
          <w:szCs w:val="24"/>
          <w:lang w:eastAsia="es-ES_tradnl"/>
        </w:rPr>
        <w:t>Medur</w:t>
      </w:r>
      <w:proofErr w:type="spellEnd"/>
      <w:r w:rsidRPr="00CB0798">
        <w:rPr>
          <w:rFonts w:ascii="Arial" w:eastAsia="Times New Roman" w:hAnsi="Arial" w:cs="Arial"/>
          <w:color w:val="000000"/>
          <w:sz w:val="24"/>
          <w:szCs w:val="24"/>
          <w:lang w:eastAsia="es-ES_tradnl"/>
        </w:rPr>
        <w:t xml:space="preserve"> efectuado por el Servicio Administrativo del Gobierno Regional de Magallanes y Antártica Chilena -a partir del 9 de noviembre de 2012 y hasta que sus servicios fuesen necesarios, los que no podían exceder del 31 de diciembre de esa anualidad-, es incompatible con cualquier otro empleo que desempeñe en otra entidad estatal, sin embargo al verificarse las condiciones contempladas en el inciso segundo del artículo 86 del </w:t>
      </w:r>
      <w:r w:rsidRPr="00CB0798">
        <w:rPr>
          <w:rFonts w:ascii="Arial" w:eastAsia="Times New Roman" w:hAnsi="Arial" w:cs="Arial"/>
          <w:b/>
          <w:bCs/>
          <w:color w:val="008000"/>
          <w:sz w:val="24"/>
          <w:szCs w:val="24"/>
          <w:lang w:eastAsia="es-ES_tradnl"/>
        </w:rPr>
        <w:t>Estatuto Administrativo</w:t>
      </w:r>
      <w:r w:rsidRPr="00CB0798">
        <w:rPr>
          <w:rFonts w:ascii="Arial" w:eastAsia="Times New Roman" w:hAnsi="Arial" w:cs="Arial"/>
          <w:color w:val="000000"/>
          <w:sz w:val="24"/>
          <w:szCs w:val="24"/>
          <w:lang w:eastAsia="es-ES_tradnl"/>
        </w:rPr>
        <w:t>, se entiende que tácitamente el funcionario de que se trata manifestó su voluntad de dejar su cargo anterior, cesando por el solo ministerio de la ley en la plaza que ejercía en la Corporación de Asistencia Judicial en comento, a partir del 9 de noviembre de 2012 (aplica criterio contenido en el dictamen N° 10.707, de 2005, de este origen).</w:t>
      </w:r>
      <w:r w:rsidRPr="00CB0798">
        <w:rPr>
          <w:rFonts w:ascii="Times New Roman" w:eastAsia="Times New Roman" w:hAnsi="Times New Roman" w:cs="Times New Roman"/>
          <w:color w:val="000000"/>
          <w:sz w:val="24"/>
          <w:szCs w:val="24"/>
          <w:lang w:eastAsia="es-ES_tradnl"/>
        </w:rPr>
        <w:t xml:space="preserve"> </w:t>
      </w:r>
    </w:p>
    <w:p w:rsidR="000A3BB2" w:rsidRPr="00CB0798" w:rsidRDefault="000A3BB2" w:rsidP="00CB0798">
      <w:pPr>
        <w:spacing w:before="120" w:after="120" w:line="240" w:lineRule="auto"/>
        <w:ind w:left="142" w:right="49"/>
        <w:jc w:val="both"/>
        <w:rPr>
          <w:rFonts w:ascii="Times New Roman" w:eastAsia="Times New Roman" w:hAnsi="Times New Roman" w:cs="Times New Roman"/>
          <w:color w:val="000000"/>
          <w:sz w:val="24"/>
          <w:szCs w:val="24"/>
          <w:lang w:eastAsia="es-ES_tradnl"/>
        </w:rPr>
      </w:pPr>
      <w:r w:rsidRPr="00CB0798">
        <w:rPr>
          <w:rFonts w:ascii="Arial" w:eastAsia="Times New Roman" w:hAnsi="Arial" w:cs="Arial"/>
          <w:color w:val="000000"/>
          <w:sz w:val="24"/>
          <w:szCs w:val="24"/>
          <w:lang w:eastAsia="es-ES_tradnl"/>
        </w:rPr>
        <w:t>Consecuente con lo anterior, esta Contraloría General ha tomado razón de la apuntada resolución N° 80, de 2012.</w:t>
      </w:r>
      <w:r w:rsidRPr="00CB0798">
        <w:rPr>
          <w:rFonts w:ascii="Times New Roman" w:eastAsia="Times New Roman" w:hAnsi="Times New Roman" w:cs="Times New Roman"/>
          <w:color w:val="000000"/>
          <w:sz w:val="24"/>
          <w:szCs w:val="24"/>
          <w:lang w:eastAsia="es-ES_tradnl"/>
        </w:rPr>
        <w:t xml:space="preserve"> </w:t>
      </w:r>
    </w:p>
    <w:p w:rsidR="000A3BB2" w:rsidRPr="00CB0798" w:rsidRDefault="000A3BB2" w:rsidP="00CB0798">
      <w:pPr>
        <w:spacing w:before="120" w:after="120" w:line="240" w:lineRule="auto"/>
        <w:ind w:left="142" w:right="49"/>
        <w:jc w:val="both"/>
        <w:rPr>
          <w:rFonts w:ascii="Times New Roman" w:eastAsia="Times New Roman" w:hAnsi="Times New Roman" w:cs="Times New Roman"/>
          <w:color w:val="000000"/>
          <w:sz w:val="24"/>
          <w:szCs w:val="24"/>
          <w:lang w:eastAsia="es-ES_tradnl"/>
        </w:rPr>
      </w:pPr>
      <w:r w:rsidRPr="00CB0798">
        <w:rPr>
          <w:rFonts w:ascii="Arial" w:eastAsia="Times New Roman" w:hAnsi="Arial" w:cs="Arial"/>
          <w:color w:val="000000"/>
          <w:sz w:val="24"/>
          <w:szCs w:val="24"/>
          <w:lang w:eastAsia="es-ES_tradnl"/>
        </w:rPr>
        <w:t xml:space="preserve">Con todo, de los antecedentes informados por la referida sede regional, cabe advertir que tal como lo señalan los dictámenes </w:t>
      </w:r>
      <w:proofErr w:type="spellStart"/>
      <w:r w:rsidRPr="00CB0798">
        <w:rPr>
          <w:rFonts w:ascii="Arial" w:eastAsia="Times New Roman" w:hAnsi="Arial" w:cs="Arial"/>
          <w:color w:val="000000"/>
          <w:sz w:val="24"/>
          <w:szCs w:val="24"/>
          <w:lang w:eastAsia="es-ES_tradnl"/>
        </w:rPr>
        <w:t>N°s</w:t>
      </w:r>
      <w:proofErr w:type="spellEnd"/>
      <w:r w:rsidRPr="00CB0798">
        <w:rPr>
          <w:rFonts w:ascii="Arial" w:eastAsia="Times New Roman" w:hAnsi="Arial" w:cs="Arial"/>
          <w:color w:val="000000"/>
          <w:sz w:val="24"/>
          <w:szCs w:val="24"/>
          <w:lang w:eastAsia="es-ES_tradnl"/>
        </w:rPr>
        <w:t xml:space="preserve">. 45.090, de 2005 y 20.511, de 2007, el Código del Trabajo constituye el régimen estatutario de los servidores públicos contratados bajo sus normas, de forma tal que la autoridad solo puede conceder las prerrogativas que expresamente contempla ese texto legal y el pertinente contrato, no advirtiéndose en la especie la posibilidad de que se le otorgara al señor </w:t>
      </w:r>
      <w:proofErr w:type="spellStart"/>
      <w:r w:rsidRPr="00CB0798">
        <w:rPr>
          <w:rFonts w:ascii="Arial" w:eastAsia="Times New Roman" w:hAnsi="Arial" w:cs="Arial"/>
          <w:color w:val="000000"/>
          <w:sz w:val="24"/>
          <w:szCs w:val="24"/>
          <w:lang w:eastAsia="es-ES_tradnl"/>
        </w:rPr>
        <w:t>Scepanovic</w:t>
      </w:r>
      <w:proofErr w:type="spellEnd"/>
      <w:r w:rsidRPr="00CB0798">
        <w:rPr>
          <w:rFonts w:ascii="Arial" w:eastAsia="Times New Roman" w:hAnsi="Arial" w:cs="Arial"/>
          <w:color w:val="000000"/>
          <w:sz w:val="24"/>
          <w:szCs w:val="24"/>
          <w:lang w:eastAsia="es-ES_tradnl"/>
        </w:rPr>
        <w:t xml:space="preserve"> </w:t>
      </w:r>
      <w:proofErr w:type="spellStart"/>
      <w:r w:rsidRPr="00CB0798">
        <w:rPr>
          <w:rFonts w:ascii="Arial" w:eastAsia="Times New Roman" w:hAnsi="Arial" w:cs="Arial"/>
          <w:color w:val="000000"/>
          <w:sz w:val="24"/>
          <w:szCs w:val="24"/>
          <w:lang w:eastAsia="es-ES_tradnl"/>
        </w:rPr>
        <w:t>Medur</w:t>
      </w:r>
      <w:proofErr w:type="spellEnd"/>
      <w:r w:rsidRPr="00CB0798">
        <w:rPr>
          <w:rFonts w:ascii="Arial" w:eastAsia="Times New Roman" w:hAnsi="Arial" w:cs="Arial"/>
          <w:color w:val="000000"/>
          <w:sz w:val="24"/>
          <w:szCs w:val="24"/>
          <w:lang w:eastAsia="es-ES_tradnl"/>
        </w:rPr>
        <w:t xml:space="preserve"> un permiso sin goce de remuneraciones por parte de esa Corporación de Asistencia Judicial, lo que deberá ser investigado por esa repartición estatal a fin de sancionar la eventual responsabilidad administrativa que pudiera derivar de tal hecho, informando de ello a esta Contraloría General.</w:t>
      </w:r>
      <w:r w:rsidRPr="00CB0798">
        <w:rPr>
          <w:rFonts w:ascii="Times New Roman" w:eastAsia="Times New Roman" w:hAnsi="Times New Roman" w:cs="Times New Roman"/>
          <w:color w:val="000000"/>
          <w:sz w:val="24"/>
          <w:szCs w:val="24"/>
          <w:lang w:eastAsia="es-ES_tradnl"/>
        </w:rPr>
        <w:t xml:space="preserve"> </w:t>
      </w:r>
    </w:p>
    <w:p w:rsidR="00933D3A" w:rsidRPr="00CB0798" w:rsidRDefault="000A3BB2" w:rsidP="00CB0798">
      <w:pPr>
        <w:spacing w:before="120" w:after="120" w:line="240" w:lineRule="auto"/>
        <w:ind w:left="142" w:right="49"/>
        <w:jc w:val="both"/>
        <w:rPr>
          <w:rFonts w:ascii="Times New Roman" w:eastAsia="Times New Roman" w:hAnsi="Times New Roman" w:cs="Times New Roman"/>
          <w:color w:val="000000"/>
          <w:sz w:val="24"/>
          <w:szCs w:val="24"/>
          <w:lang w:eastAsia="es-ES_tradnl"/>
        </w:rPr>
      </w:pPr>
      <w:r w:rsidRPr="00CB0798">
        <w:rPr>
          <w:rFonts w:ascii="Arial" w:eastAsia="Times New Roman" w:hAnsi="Arial" w:cs="Arial"/>
          <w:color w:val="000000"/>
          <w:sz w:val="24"/>
          <w:szCs w:val="24"/>
          <w:lang w:eastAsia="es-ES_tradnl"/>
        </w:rPr>
        <w:t>Ramiro Mendoza Zúñiga</w:t>
      </w:r>
      <w:r w:rsidR="00A43343" w:rsidRPr="00CB0798">
        <w:rPr>
          <w:rFonts w:ascii="Arial" w:eastAsia="Times New Roman" w:hAnsi="Arial" w:cs="Arial"/>
          <w:color w:val="000000"/>
          <w:sz w:val="24"/>
          <w:szCs w:val="24"/>
          <w:lang w:eastAsia="es-ES_tradnl"/>
        </w:rPr>
        <w:t xml:space="preserve">  </w:t>
      </w:r>
      <w:r w:rsidRPr="00CB0798">
        <w:rPr>
          <w:rFonts w:ascii="Arial" w:eastAsia="Times New Roman" w:hAnsi="Arial" w:cs="Arial"/>
          <w:color w:val="000000"/>
          <w:sz w:val="24"/>
          <w:szCs w:val="24"/>
          <w:lang w:eastAsia="es-ES_tradnl"/>
        </w:rPr>
        <w:t>Contralor General de la República</w:t>
      </w:r>
      <w:r w:rsidRPr="00CB0798">
        <w:rPr>
          <w:rFonts w:ascii="Times New Roman" w:eastAsia="Times New Roman" w:hAnsi="Times New Roman" w:cs="Times New Roman"/>
          <w:color w:val="000000"/>
          <w:sz w:val="24"/>
          <w:szCs w:val="24"/>
          <w:lang w:eastAsia="es-ES_tradnl"/>
        </w:rPr>
        <w:t> </w:t>
      </w:r>
    </w:p>
    <w:p w:rsidR="003D2119" w:rsidRDefault="003D2119">
      <w:pPr>
        <w:rPr>
          <w:rFonts w:asciiTheme="majorHAnsi" w:eastAsiaTheme="majorEastAsia" w:hAnsiTheme="majorHAnsi" w:cstheme="majorBidi"/>
          <w:b/>
          <w:bCs/>
          <w:color w:val="4F81BD" w:themeColor="accent1"/>
          <w:sz w:val="24"/>
          <w:szCs w:val="24"/>
        </w:rPr>
      </w:pPr>
      <w:bookmarkStart w:id="31" w:name="_Toc361654165"/>
      <w:bookmarkStart w:id="32" w:name="_Toc361577389"/>
      <w:r>
        <w:rPr>
          <w:sz w:val="24"/>
          <w:szCs w:val="24"/>
        </w:rPr>
        <w:br w:type="page"/>
      </w:r>
    </w:p>
    <w:p w:rsidR="006456D9" w:rsidRPr="003D2119" w:rsidRDefault="006456D9" w:rsidP="00CB0798">
      <w:pPr>
        <w:pStyle w:val="Ttulo2"/>
        <w:spacing w:before="120" w:after="120" w:line="240" w:lineRule="auto"/>
        <w:ind w:left="142" w:right="49"/>
        <w:rPr>
          <w:sz w:val="28"/>
          <w:szCs w:val="24"/>
        </w:rPr>
      </w:pPr>
      <w:r w:rsidRPr="003D2119">
        <w:rPr>
          <w:sz w:val="28"/>
          <w:szCs w:val="24"/>
        </w:rPr>
        <w:lastRenderedPageBreak/>
        <w:t>A</w:t>
      </w:r>
      <w:r w:rsidR="002E2AAB" w:rsidRPr="003D2119">
        <w:rPr>
          <w:sz w:val="28"/>
          <w:szCs w:val="24"/>
        </w:rPr>
        <w:t>RTICULO 98 Letra L</w:t>
      </w:r>
      <w:r w:rsidRPr="003D2119">
        <w:rPr>
          <w:sz w:val="28"/>
          <w:szCs w:val="24"/>
        </w:rPr>
        <w:t xml:space="preserve">ey 18834 </w:t>
      </w:r>
      <w:r w:rsidR="002E2AAB" w:rsidRPr="003D2119">
        <w:rPr>
          <w:sz w:val="28"/>
          <w:szCs w:val="24"/>
        </w:rPr>
        <w:t xml:space="preserve">ID </w:t>
      </w:r>
      <w:r w:rsidRPr="003D2119">
        <w:rPr>
          <w:sz w:val="28"/>
          <w:szCs w:val="24"/>
        </w:rPr>
        <w:t xml:space="preserve"> JU 035852N12</w:t>
      </w:r>
      <w:bookmarkEnd w:id="31"/>
    </w:p>
    <w:p w:rsidR="006456D9" w:rsidRPr="003D2119" w:rsidRDefault="006456D9" w:rsidP="00CB0798">
      <w:pPr>
        <w:spacing w:before="120" w:after="120" w:line="240" w:lineRule="auto"/>
        <w:ind w:left="142" w:right="49"/>
        <w:jc w:val="both"/>
        <w:rPr>
          <w:b/>
          <w:sz w:val="24"/>
          <w:szCs w:val="24"/>
        </w:rPr>
      </w:pPr>
      <w:r w:rsidRPr="003D2119">
        <w:rPr>
          <w:rFonts w:ascii="Arial" w:hAnsi="Arial" w:cs="Arial"/>
          <w:b/>
          <w:sz w:val="24"/>
          <w:szCs w:val="24"/>
        </w:rPr>
        <w:t>Acerca de la compatibilidad entre la asignación por funciones críticas y el derecho a percibir descanso compensatorio por horas extraordinarias.</w:t>
      </w:r>
      <w:r w:rsidRPr="003D2119">
        <w:rPr>
          <w:b/>
          <w:sz w:val="24"/>
          <w:szCs w:val="24"/>
        </w:rPr>
        <w:t> </w:t>
      </w:r>
    </w:p>
    <w:p w:rsidR="006456D9" w:rsidRPr="00CB0798" w:rsidRDefault="006456D9" w:rsidP="00CB0798">
      <w:pPr>
        <w:spacing w:before="120" w:after="120" w:line="240" w:lineRule="auto"/>
        <w:ind w:left="142" w:right="49"/>
        <w:jc w:val="both"/>
        <w:rPr>
          <w:sz w:val="24"/>
          <w:szCs w:val="24"/>
        </w:rPr>
      </w:pPr>
    </w:p>
    <w:p w:rsidR="006456D9" w:rsidRPr="00CB0798" w:rsidRDefault="006456D9" w:rsidP="00CB0798">
      <w:pPr>
        <w:spacing w:before="120" w:after="120" w:line="240" w:lineRule="auto"/>
        <w:ind w:left="142" w:right="49"/>
        <w:jc w:val="both"/>
        <w:rPr>
          <w:rFonts w:ascii="Arial" w:hAnsi="Arial" w:cs="Arial"/>
          <w:sz w:val="24"/>
          <w:szCs w:val="24"/>
        </w:rPr>
      </w:pPr>
      <w:r w:rsidRPr="00CB0798">
        <w:rPr>
          <w:rFonts w:ascii="Arial" w:hAnsi="Arial" w:cs="Arial"/>
          <w:sz w:val="24"/>
          <w:szCs w:val="24"/>
        </w:rPr>
        <w:t>La Contraloría Regional de Magallanes y Antártica Chilena ha remitido a esta Sede Central una consulta en que solicita un pronunciamiento sobre la compatibilidad entre la percepción de la asignación por desempeño de funciones críticas y el otorgamiento de descansos suplementarios por la realización de horas extraordinarias</w:t>
      </w:r>
    </w:p>
    <w:p w:rsidR="006456D9" w:rsidRPr="00CB0798" w:rsidRDefault="006456D9" w:rsidP="00CB0798">
      <w:pPr>
        <w:spacing w:before="120" w:after="120" w:line="240" w:lineRule="auto"/>
        <w:ind w:left="142" w:right="49"/>
        <w:jc w:val="both"/>
        <w:rPr>
          <w:rFonts w:ascii="Arial" w:hAnsi="Arial" w:cs="Arial"/>
          <w:sz w:val="24"/>
          <w:szCs w:val="24"/>
        </w:rPr>
      </w:pPr>
      <w:r w:rsidRPr="00CB0798">
        <w:rPr>
          <w:rFonts w:ascii="Arial" w:hAnsi="Arial" w:cs="Arial"/>
          <w:sz w:val="24"/>
          <w:szCs w:val="24"/>
        </w:rPr>
        <w:t>.</w:t>
      </w:r>
      <w:r w:rsidRPr="00CB0798">
        <w:rPr>
          <w:sz w:val="24"/>
          <w:szCs w:val="24"/>
        </w:rPr>
        <w:br/>
      </w:r>
      <w:r w:rsidRPr="00CB0798">
        <w:rPr>
          <w:rFonts w:ascii="Arial" w:hAnsi="Arial" w:cs="Arial"/>
          <w:sz w:val="24"/>
          <w:szCs w:val="24"/>
        </w:rPr>
        <w:t>Al respecto, es necesario señalar que el artículo septuagésimo tercero de la ley N° 19.882, establece una asignación por el desempeño de funciones críticas a quienes realizan labores calificadas como tales, y que son aquellas que sean relevantes o estratégicas para la gestión del respectivo organismo, por la responsabilidad que implican y por la incidencia en los productos o servicios que éste debe proporcionar.</w:t>
      </w:r>
    </w:p>
    <w:p w:rsidR="006456D9" w:rsidRPr="00CB0798" w:rsidRDefault="006456D9" w:rsidP="00CB0798">
      <w:pPr>
        <w:spacing w:before="120" w:after="120" w:line="240" w:lineRule="auto"/>
        <w:ind w:left="142" w:right="49"/>
        <w:jc w:val="both"/>
        <w:rPr>
          <w:rFonts w:ascii="Arial" w:hAnsi="Arial" w:cs="Arial"/>
          <w:sz w:val="24"/>
          <w:szCs w:val="24"/>
        </w:rPr>
      </w:pPr>
      <w:r w:rsidRPr="00CB0798">
        <w:rPr>
          <w:sz w:val="24"/>
          <w:szCs w:val="24"/>
        </w:rPr>
        <w:br/>
      </w:r>
      <w:r w:rsidRPr="00CB0798">
        <w:rPr>
          <w:rFonts w:ascii="Arial" w:hAnsi="Arial" w:cs="Arial"/>
          <w:sz w:val="24"/>
          <w:szCs w:val="24"/>
        </w:rPr>
        <w:t>Además, el inciso décimo del precepto indicado dispone, en lo que interesa, que las funciones calificadas como críticas, cuando se perciba la correspondiente asignación, estarán afectas a las incompatibilidades, prohibiciones e inhabilidades señaladas en el artículo 1° de la ley N° 19.863.</w:t>
      </w:r>
    </w:p>
    <w:p w:rsidR="006456D9" w:rsidRPr="00CB0798" w:rsidRDefault="006456D9" w:rsidP="00CB0798">
      <w:pPr>
        <w:spacing w:before="120" w:after="120" w:line="240" w:lineRule="auto"/>
        <w:ind w:left="142" w:right="49"/>
        <w:jc w:val="both"/>
        <w:rPr>
          <w:rFonts w:ascii="Arial" w:hAnsi="Arial" w:cs="Arial"/>
          <w:sz w:val="24"/>
          <w:szCs w:val="24"/>
        </w:rPr>
      </w:pPr>
      <w:r w:rsidRPr="00CB0798">
        <w:rPr>
          <w:sz w:val="24"/>
          <w:szCs w:val="24"/>
        </w:rPr>
        <w:br/>
      </w:r>
      <w:r w:rsidRPr="00CB0798">
        <w:rPr>
          <w:rFonts w:ascii="Arial" w:hAnsi="Arial" w:cs="Arial"/>
          <w:sz w:val="24"/>
          <w:szCs w:val="24"/>
        </w:rPr>
        <w:t xml:space="preserve">Por su parte, el artículo 98 de la ley N° 18.834, sobre </w:t>
      </w:r>
      <w:r w:rsidRPr="00CB0798">
        <w:rPr>
          <w:rFonts w:ascii="Arial" w:hAnsi="Arial" w:cs="Arial"/>
          <w:b/>
          <w:bCs/>
          <w:color w:val="008000"/>
          <w:sz w:val="24"/>
          <w:szCs w:val="24"/>
        </w:rPr>
        <w:t>Estatuto Administrativo</w:t>
      </w:r>
      <w:r w:rsidRPr="00CB0798">
        <w:rPr>
          <w:rFonts w:ascii="Arial" w:hAnsi="Arial" w:cs="Arial"/>
          <w:sz w:val="24"/>
          <w:szCs w:val="24"/>
        </w:rPr>
        <w:t xml:space="preserve">, establece, dentro del régimen de remuneraciones, las asignaciones a que tienen derecho los servidores afectos a sus disposiciones, entre las cuales se encuentran, en su letra c), las horas extraordinarias que se conceden a quienes cumplan trabajos nocturnos o en días sábado, domingo y festivos o a continuación de la jornada de trabajo, siempre que no se hayan compensado con descanso suplementario. </w:t>
      </w:r>
    </w:p>
    <w:p w:rsidR="003D2119" w:rsidRDefault="006456D9" w:rsidP="00CB0798">
      <w:pPr>
        <w:spacing w:before="120" w:after="120" w:line="240" w:lineRule="auto"/>
        <w:ind w:left="142" w:right="49"/>
        <w:jc w:val="both"/>
        <w:rPr>
          <w:rFonts w:ascii="Arial" w:hAnsi="Arial" w:cs="Arial"/>
          <w:sz w:val="24"/>
          <w:szCs w:val="24"/>
        </w:rPr>
      </w:pPr>
      <w:r w:rsidRPr="00CB0798">
        <w:rPr>
          <w:sz w:val="24"/>
          <w:szCs w:val="24"/>
        </w:rPr>
        <w:br/>
      </w:r>
      <w:r w:rsidRPr="00CB0798">
        <w:rPr>
          <w:rFonts w:ascii="Arial" w:hAnsi="Arial" w:cs="Arial"/>
          <w:sz w:val="24"/>
          <w:szCs w:val="24"/>
        </w:rPr>
        <w:t xml:space="preserve">De la normativa reseñada y tal como se manifestara por medio del oficio N° 61.044, de 2011, de esta Entidad Fiscalizadora, es dable señalar que se ajusta a derecho el pago de horas extraordinarias respecto de quienes reciben, a su vez, la asignación por desempeño de funciones críticas, toda vez que las incompatibilidades son de derecho estricto, y atendido que el estipendio por horas extraordinarias tiene su origen en el pertinente régimen de remuneraciones. </w:t>
      </w:r>
    </w:p>
    <w:p w:rsidR="006456D9" w:rsidRPr="00CB0798" w:rsidRDefault="006456D9" w:rsidP="00CB0798">
      <w:pPr>
        <w:spacing w:before="120" w:after="120" w:line="240" w:lineRule="auto"/>
        <w:ind w:left="142" w:right="49"/>
        <w:jc w:val="both"/>
        <w:rPr>
          <w:rFonts w:ascii="Arial" w:hAnsi="Arial" w:cs="Arial"/>
          <w:sz w:val="24"/>
          <w:szCs w:val="24"/>
        </w:rPr>
      </w:pPr>
      <w:r w:rsidRPr="00CB0798">
        <w:rPr>
          <w:sz w:val="24"/>
          <w:szCs w:val="24"/>
        </w:rPr>
        <w:br/>
      </w:r>
      <w:r w:rsidRPr="00CB0798">
        <w:rPr>
          <w:rFonts w:ascii="Arial" w:hAnsi="Arial" w:cs="Arial"/>
          <w:sz w:val="24"/>
          <w:szCs w:val="24"/>
        </w:rPr>
        <w:t xml:space="preserve">Ahora bien, de acuerdo a lo previsto en los artículos 66 y 68 del </w:t>
      </w:r>
      <w:r w:rsidRPr="00CB0798">
        <w:rPr>
          <w:rFonts w:ascii="Arial" w:hAnsi="Arial" w:cs="Arial"/>
          <w:b/>
          <w:bCs/>
          <w:color w:val="008000"/>
          <w:sz w:val="24"/>
          <w:szCs w:val="24"/>
        </w:rPr>
        <w:t>Estatuto Administrativo</w:t>
      </w:r>
      <w:r w:rsidRPr="00CB0798">
        <w:rPr>
          <w:rFonts w:ascii="Arial" w:hAnsi="Arial" w:cs="Arial"/>
          <w:sz w:val="24"/>
          <w:szCs w:val="24"/>
        </w:rPr>
        <w:t>, en el evento que la Jefatura Superior del servicio disponga la realización de trabajos extraordinarios a continuación de la jornada, procederá el descanso complementario. Si ello no fuera posible, serán compensados con un recargo en las remuneraciones.</w:t>
      </w:r>
    </w:p>
    <w:p w:rsidR="00180E9B" w:rsidRPr="003D2119" w:rsidRDefault="00180E9B" w:rsidP="00CB0798">
      <w:pPr>
        <w:pStyle w:val="Ttulo2"/>
        <w:spacing w:before="120" w:after="120" w:line="240" w:lineRule="auto"/>
        <w:ind w:left="142" w:right="49"/>
        <w:rPr>
          <w:sz w:val="28"/>
          <w:szCs w:val="24"/>
          <w:lang w:val="en-US"/>
        </w:rPr>
      </w:pPr>
      <w:bookmarkStart w:id="33" w:name="_Toc361577396"/>
      <w:bookmarkStart w:id="34" w:name="_Toc361654175"/>
      <w:bookmarkEnd w:id="32"/>
      <w:r w:rsidRPr="003D2119">
        <w:rPr>
          <w:sz w:val="28"/>
          <w:szCs w:val="24"/>
          <w:lang w:val="en-US"/>
        </w:rPr>
        <w:lastRenderedPageBreak/>
        <w:t xml:space="preserve">Art </w:t>
      </w:r>
      <w:proofErr w:type="gramStart"/>
      <w:r w:rsidRPr="003D2119">
        <w:rPr>
          <w:sz w:val="28"/>
          <w:szCs w:val="24"/>
          <w:lang w:val="en-US"/>
        </w:rPr>
        <w:t>119  Ley</w:t>
      </w:r>
      <w:proofErr w:type="gramEnd"/>
      <w:r w:rsidRPr="003D2119">
        <w:rPr>
          <w:sz w:val="28"/>
          <w:szCs w:val="24"/>
          <w:lang w:val="en-US"/>
        </w:rPr>
        <w:t xml:space="preserve"> N° 18.834   ID 056567N0311-12-2003</w:t>
      </w:r>
    </w:p>
    <w:p w:rsidR="00180E9B" w:rsidRPr="003D2119" w:rsidRDefault="00180E9B" w:rsidP="00CB0798">
      <w:pPr>
        <w:pStyle w:val="Ttulo2"/>
        <w:spacing w:before="120" w:after="120" w:line="240" w:lineRule="auto"/>
        <w:ind w:left="142" w:right="49"/>
        <w:rPr>
          <w:rFonts w:ascii="Arial" w:eastAsiaTheme="minorHAnsi" w:hAnsi="Arial" w:cs="Arial"/>
          <w:bCs w:val="0"/>
          <w:color w:val="auto"/>
          <w:sz w:val="24"/>
          <w:szCs w:val="24"/>
        </w:rPr>
      </w:pPr>
      <w:r w:rsidRPr="003D2119">
        <w:rPr>
          <w:rFonts w:ascii="Arial" w:eastAsiaTheme="minorHAnsi" w:hAnsi="Arial" w:cs="Arial"/>
          <w:bCs w:val="0"/>
          <w:color w:val="auto"/>
          <w:sz w:val="24"/>
          <w:szCs w:val="24"/>
        </w:rPr>
        <w:t>Responsabilidad administrativa, civil, penal</w:t>
      </w:r>
    </w:p>
    <w:p w:rsidR="00180E9B" w:rsidRPr="00CB0798" w:rsidRDefault="002E2AAB" w:rsidP="00CB0798">
      <w:pPr>
        <w:pStyle w:val="Ttulo2"/>
        <w:spacing w:before="120" w:after="120" w:line="240" w:lineRule="auto"/>
        <w:ind w:left="142" w:right="49"/>
        <w:jc w:val="both"/>
        <w:rPr>
          <w:rFonts w:ascii="Arial" w:eastAsiaTheme="minorHAnsi" w:hAnsi="Arial" w:cs="Arial"/>
          <w:b w:val="0"/>
          <w:bCs w:val="0"/>
          <w:color w:val="auto"/>
          <w:sz w:val="24"/>
          <w:szCs w:val="24"/>
        </w:rPr>
      </w:pPr>
      <w:r w:rsidRPr="00CB0798">
        <w:rPr>
          <w:rFonts w:ascii="Arial" w:eastAsiaTheme="minorHAnsi" w:hAnsi="Arial" w:cs="Arial"/>
          <w:b w:val="0"/>
          <w:bCs w:val="0"/>
          <w:color w:val="auto"/>
          <w:sz w:val="24"/>
          <w:szCs w:val="24"/>
        </w:rPr>
        <w:t xml:space="preserve">Los </w:t>
      </w:r>
      <w:r w:rsidR="00180E9B" w:rsidRPr="00CB0798">
        <w:rPr>
          <w:rFonts w:ascii="Arial" w:eastAsiaTheme="minorHAnsi" w:hAnsi="Arial" w:cs="Arial"/>
          <w:b w:val="0"/>
          <w:bCs w:val="0"/>
          <w:color w:val="auto"/>
          <w:sz w:val="24"/>
          <w:szCs w:val="24"/>
        </w:rPr>
        <w:t xml:space="preserve">sumarios administrativos son procesos específicamente reglados por ley 18834 en que se contemplan diversas instancias para que los afectados pueden hacer valer sus derechos y que tienen por objeto garantizar su adecuada defensa. </w:t>
      </w:r>
      <w:proofErr w:type="gramStart"/>
      <w:r w:rsidR="00180E9B" w:rsidRPr="00CB0798">
        <w:rPr>
          <w:rFonts w:ascii="Arial" w:eastAsiaTheme="minorHAnsi" w:hAnsi="Arial" w:cs="Arial"/>
          <w:b w:val="0"/>
          <w:bCs w:val="0"/>
          <w:color w:val="auto"/>
          <w:sz w:val="24"/>
          <w:szCs w:val="24"/>
        </w:rPr>
        <w:t>sanción</w:t>
      </w:r>
      <w:proofErr w:type="gramEnd"/>
      <w:r w:rsidR="00180E9B" w:rsidRPr="00CB0798">
        <w:rPr>
          <w:rFonts w:ascii="Arial" w:eastAsiaTheme="minorHAnsi" w:hAnsi="Arial" w:cs="Arial"/>
          <w:b w:val="0"/>
          <w:bCs w:val="0"/>
          <w:color w:val="auto"/>
          <w:sz w:val="24"/>
          <w:szCs w:val="24"/>
        </w:rPr>
        <w:t xml:space="preserve"> administrativa es independiente de la responsabilidad civil y penal, de modo que las actuaciones o resoluciones referidas a esta ultima: archivo provisional, aplicación del principio de la oportunidad, suspensión condicional del procedimiento, acuerdos reparatorios, condena, sobreseimiento o absolución judicial, no excluyen la posibilidad de aplicar una medida disciplinaria por los mismos hechos. </w:t>
      </w:r>
      <w:r w:rsidR="00E354C0" w:rsidRPr="00CB0798">
        <w:rPr>
          <w:rFonts w:ascii="Arial" w:eastAsiaTheme="minorHAnsi" w:hAnsi="Arial" w:cs="Arial"/>
          <w:b w:val="0"/>
          <w:bCs w:val="0"/>
          <w:color w:val="auto"/>
          <w:sz w:val="24"/>
          <w:szCs w:val="24"/>
        </w:rPr>
        <w:t>Principio</w:t>
      </w:r>
      <w:r w:rsidR="00180E9B" w:rsidRPr="00CB0798">
        <w:rPr>
          <w:rFonts w:ascii="Arial" w:eastAsiaTheme="minorHAnsi" w:hAnsi="Arial" w:cs="Arial"/>
          <w:b w:val="0"/>
          <w:bCs w:val="0"/>
          <w:color w:val="auto"/>
          <w:sz w:val="24"/>
          <w:szCs w:val="24"/>
        </w:rPr>
        <w:t xml:space="preserve"> de independencia de las sanciones se fundamenta en que uno y otro tipo de responsabilidades obedecen a motivaciones y propósitos diversos para hacerlas efectivas. </w:t>
      </w:r>
      <w:r w:rsidR="00E354C0" w:rsidRPr="00CB0798">
        <w:rPr>
          <w:rFonts w:ascii="Arial" w:eastAsiaTheme="minorHAnsi" w:hAnsi="Arial" w:cs="Arial"/>
          <w:b w:val="0"/>
          <w:bCs w:val="0"/>
          <w:color w:val="auto"/>
          <w:sz w:val="24"/>
          <w:szCs w:val="24"/>
        </w:rPr>
        <w:t>Es</w:t>
      </w:r>
      <w:r w:rsidR="00180E9B" w:rsidRPr="00CB0798">
        <w:rPr>
          <w:rFonts w:ascii="Arial" w:eastAsiaTheme="minorHAnsi" w:hAnsi="Arial" w:cs="Arial"/>
          <w:b w:val="0"/>
          <w:bCs w:val="0"/>
          <w:color w:val="auto"/>
          <w:sz w:val="24"/>
          <w:szCs w:val="24"/>
        </w:rPr>
        <w:t xml:space="preserve"> así como en la responsabilidad civil son el perjuicio y la consiguiente indemnización del daño causado, en la penal, la ocurrencia de un acto u omisión que la ley tipifica como delito y que consecuentemente sanciona y en la administrativa, una infracción a las obligaciones funcionarias que conllevan una sanción que responde al interés publico concretado mediante la acción de la administración. autoridad administrativa puede aplicar la medida disciplinaria de destitución: 1) cuando una ley expresamente la señala como sanción para una determinada conducta, como ocurre por ejemplo en las letras a), b) y c) del articulo 119 de ley 18834 o en el articulo 101 del código tributario. 2) si se trata de hechos que vulneran gravemente el principio de probidad administrativa, cuyo es el caso de las conductas descritas en el artículo 62 de ley 18575 </w:t>
      </w:r>
    </w:p>
    <w:p w:rsidR="00E02EE7" w:rsidRPr="00CB0798" w:rsidRDefault="00E02EE7" w:rsidP="00CB0798">
      <w:pPr>
        <w:spacing w:before="120" w:after="120" w:line="240" w:lineRule="auto"/>
        <w:ind w:left="142" w:right="49"/>
        <w:rPr>
          <w:rFonts w:asciiTheme="majorHAnsi" w:eastAsiaTheme="majorEastAsia" w:hAnsiTheme="majorHAnsi" w:cstheme="majorBidi"/>
          <w:b/>
          <w:bCs/>
          <w:color w:val="4F81BD" w:themeColor="accent1"/>
          <w:sz w:val="24"/>
          <w:szCs w:val="24"/>
        </w:rPr>
      </w:pPr>
      <w:bookmarkStart w:id="35" w:name="_Toc361577398"/>
      <w:bookmarkStart w:id="36" w:name="_Toc361654177"/>
      <w:bookmarkEnd w:id="33"/>
      <w:bookmarkEnd w:id="34"/>
      <w:r w:rsidRPr="00CB0798">
        <w:rPr>
          <w:sz w:val="24"/>
          <w:szCs w:val="24"/>
        </w:rPr>
        <w:br w:type="page"/>
      </w:r>
    </w:p>
    <w:p w:rsidR="00EA743C" w:rsidRPr="003D2119" w:rsidRDefault="00EA743C" w:rsidP="00CB0798">
      <w:pPr>
        <w:pStyle w:val="Ttulo2"/>
        <w:spacing w:before="120" w:after="120" w:line="240" w:lineRule="auto"/>
        <w:ind w:left="142" w:right="49"/>
        <w:rPr>
          <w:sz w:val="28"/>
          <w:szCs w:val="24"/>
        </w:rPr>
      </w:pPr>
      <w:r w:rsidRPr="003D2119">
        <w:rPr>
          <w:sz w:val="28"/>
          <w:szCs w:val="24"/>
        </w:rPr>
        <w:lastRenderedPageBreak/>
        <w:t>Artículos 126, 128, 129</w:t>
      </w:r>
      <w:r w:rsidR="00D61143" w:rsidRPr="003D2119">
        <w:rPr>
          <w:sz w:val="28"/>
          <w:szCs w:val="24"/>
        </w:rPr>
        <w:t xml:space="preserve"> </w:t>
      </w:r>
      <w:proofErr w:type="gramStart"/>
      <w:r w:rsidR="00D61143" w:rsidRPr="003D2119">
        <w:rPr>
          <w:sz w:val="28"/>
          <w:szCs w:val="24"/>
        </w:rPr>
        <w:t xml:space="preserve">JU </w:t>
      </w:r>
      <w:r w:rsidRPr="003D2119">
        <w:rPr>
          <w:sz w:val="28"/>
          <w:szCs w:val="24"/>
        </w:rPr>
        <w:t>:</w:t>
      </w:r>
      <w:proofErr w:type="gramEnd"/>
      <w:r w:rsidRPr="003D2119">
        <w:rPr>
          <w:sz w:val="28"/>
          <w:szCs w:val="24"/>
        </w:rPr>
        <w:t xml:space="preserve"> 035089N13 05-06-2013</w:t>
      </w:r>
      <w:bookmarkEnd w:id="35"/>
      <w:bookmarkEnd w:id="36"/>
    </w:p>
    <w:p w:rsidR="00EA743C" w:rsidRPr="003D2119" w:rsidRDefault="00EA743C" w:rsidP="00CB0798">
      <w:pPr>
        <w:spacing w:before="120" w:after="120" w:line="240" w:lineRule="auto"/>
        <w:ind w:left="142" w:right="49"/>
        <w:jc w:val="both"/>
        <w:rPr>
          <w:rFonts w:ascii="Arial" w:hAnsi="Arial" w:cs="Arial"/>
          <w:b/>
          <w:sz w:val="24"/>
          <w:szCs w:val="24"/>
        </w:rPr>
      </w:pPr>
      <w:r w:rsidRPr="003D2119">
        <w:rPr>
          <w:rFonts w:ascii="Arial" w:hAnsi="Arial" w:cs="Arial"/>
          <w:b/>
          <w:sz w:val="24"/>
          <w:szCs w:val="24"/>
        </w:rPr>
        <w:t xml:space="preserve">Hospital </w:t>
      </w:r>
      <w:proofErr w:type="spellStart"/>
      <w:r w:rsidR="00E02EE7" w:rsidRPr="003D2119">
        <w:rPr>
          <w:rFonts w:ascii="Arial" w:hAnsi="Arial" w:cs="Arial"/>
          <w:b/>
          <w:sz w:val="24"/>
          <w:szCs w:val="24"/>
        </w:rPr>
        <w:t>D</w:t>
      </w:r>
      <w:r w:rsidRPr="003D2119">
        <w:rPr>
          <w:rFonts w:ascii="Arial" w:hAnsi="Arial" w:cs="Arial"/>
          <w:b/>
          <w:sz w:val="24"/>
          <w:szCs w:val="24"/>
        </w:rPr>
        <w:t>ipreca</w:t>
      </w:r>
      <w:proofErr w:type="spellEnd"/>
      <w:r w:rsidRPr="003D2119">
        <w:rPr>
          <w:rFonts w:ascii="Arial" w:hAnsi="Arial" w:cs="Arial"/>
          <w:b/>
          <w:sz w:val="24"/>
          <w:szCs w:val="24"/>
        </w:rPr>
        <w:t>, malos tratos, procedimiento disciplinario, potestad disciplinaria</w:t>
      </w:r>
    </w:p>
    <w:p w:rsidR="002E2AAB" w:rsidRPr="00CB0798" w:rsidRDefault="002E2AAB" w:rsidP="00CB0798">
      <w:pPr>
        <w:spacing w:before="120" w:after="120" w:line="240" w:lineRule="auto"/>
        <w:ind w:left="142" w:right="49"/>
        <w:jc w:val="both"/>
        <w:rPr>
          <w:rFonts w:ascii="Arial" w:hAnsi="Arial" w:cs="Arial"/>
          <w:sz w:val="24"/>
          <w:szCs w:val="24"/>
        </w:rPr>
      </w:pPr>
      <w:r w:rsidRPr="00CB0798">
        <w:rPr>
          <w:rFonts w:ascii="Arial" w:hAnsi="Arial" w:cs="Arial"/>
          <w:sz w:val="24"/>
          <w:szCs w:val="24"/>
        </w:rPr>
        <w:t xml:space="preserve">Se ha dirigido a esta Contraloría General doña Ruth Saavedra Velásquez, funcionaria del Hospital de la Dirección de Previsión de Carabineros de Chile, denunciando supuestos malos tratos por parte de doña </w:t>
      </w:r>
      <w:proofErr w:type="spellStart"/>
      <w:r w:rsidRPr="00CB0798">
        <w:rPr>
          <w:rFonts w:ascii="Arial" w:hAnsi="Arial" w:cs="Arial"/>
          <w:sz w:val="24"/>
          <w:szCs w:val="24"/>
        </w:rPr>
        <w:t>Nanette</w:t>
      </w:r>
      <w:proofErr w:type="spellEnd"/>
      <w:r w:rsidRPr="00CB0798">
        <w:rPr>
          <w:rFonts w:ascii="Arial" w:hAnsi="Arial" w:cs="Arial"/>
          <w:sz w:val="24"/>
          <w:szCs w:val="24"/>
        </w:rPr>
        <w:t xml:space="preserve"> León </w:t>
      </w:r>
      <w:proofErr w:type="spellStart"/>
      <w:r w:rsidRPr="00CB0798">
        <w:rPr>
          <w:rFonts w:ascii="Arial" w:hAnsi="Arial" w:cs="Arial"/>
          <w:sz w:val="24"/>
          <w:szCs w:val="24"/>
        </w:rPr>
        <w:t>Malebrán</w:t>
      </w:r>
      <w:proofErr w:type="spellEnd"/>
      <w:r w:rsidRPr="00CB0798">
        <w:rPr>
          <w:rFonts w:ascii="Arial" w:hAnsi="Arial" w:cs="Arial"/>
          <w:sz w:val="24"/>
          <w:szCs w:val="24"/>
        </w:rPr>
        <w:t>, Jefa del Servicio de Policlínico de Especialidades del citado centro asistencial.</w:t>
      </w:r>
    </w:p>
    <w:p w:rsidR="002E2AAB" w:rsidRPr="00CB0798" w:rsidRDefault="002E2AAB" w:rsidP="00CB0798">
      <w:pPr>
        <w:spacing w:before="120" w:after="120" w:line="240" w:lineRule="auto"/>
        <w:ind w:left="142" w:right="49"/>
        <w:jc w:val="both"/>
        <w:rPr>
          <w:rFonts w:ascii="Arial" w:hAnsi="Arial" w:cs="Arial"/>
          <w:sz w:val="24"/>
          <w:szCs w:val="24"/>
        </w:rPr>
      </w:pPr>
      <w:r w:rsidRPr="00CB0798">
        <w:rPr>
          <w:sz w:val="24"/>
          <w:szCs w:val="24"/>
        </w:rPr>
        <w:br/>
      </w:r>
      <w:r w:rsidRPr="00CB0798">
        <w:rPr>
          <w:rFonts w:ascii="Arial" w:hAnsi="Arial" w:cs="Arial"/>
          <w:sz w:val="24"/>
          <w:szCs w:val="24"/>
        </w:rPr>
        <w:t>Requerido informe al Director del mencionado establecimiento hospitalario, este fue evacuado mediante oficio Ord. N° 70, de 2013, manifestando que la recurrente dejó constancia de estos hechos en la Inspección Comunal Santiago Oriente de la Dirección del Trabajo, repartición que derivó los antecedentes al hospital, atendido lo cual y, considerando, además, el requerimiento de este Órgano Contralor a través del oficio N° 23.343, de la misma anualidad, mediante resolución exenta N° 458, de 5 de abril de 2013, determinó instruir una investigación sumaria, con el objeto de verificar lo denunciado y determinar las eventuales responsabilidades comprometidas.</w:t>
      </w:r>
    </w:p>
    <w:p w:rsidR="002E2AAB" w:rsidRPr="00CB0798" w:rsidRDefault="002E2AAB" w:rsidP="00CB0798">
      <w:pPr>
        <w:spacing w:before="120" w:after="120" w:line="240" w:lineRule="auto"/>
        <w:ind w:left="142" w:right="49"/>
        <w:jc w:val="both"/>
        <w:rPr>
          <w:rFonts w:ascii="Arial" w:hAnsi="Arial" w:cs="Arial"/>
          <w:sz w:val="24"/>
          <w:szCs w:val="24"/>
        </w:rPr>
      </w:pPr>
      <w:r w:rsidRPr="00CB0798">
        <w:rPr>
          <w:sz w:val="24"/>
          <w:szCs w:val="24"/>
        </w:rPr>
        <w:br/>
      </w:r>
      <w:r w:rsidRPr="00CB0798">
        <w:rPr>
          <w:rFonts w:ascii="Arial" w:hAnsi="Arial" w:cs="Arial"/>
          <w:sz w:val="24"/>
          <w:szCs w:val="24"/>
        </w:rPr>
        <w:t>Al respecto, en armonía con lo resuelto en la jurisprudencia de esta Contraloría General, contenida, entre otros, en el dictamen N° 22.977, de 2012, y sin perjuicio de las atribuciones de esta Entidad Fiscalizadora, corresponde anotar que, de acuerdo con lo prescrito en los artículos 126, 128, 129 y 140 de la ley N° 18.834, sobre Estatuto Administrativo, corresponde a la autoridad dotada de la potestad disciplinaria ponderar si los hechos denunciados son susceptibles de ser sancionados con una medida disciplinaria, caso en el cual dispondrá la instrucción de un proceso sumarial, tal como ha acontecido en la especie.</w:t>
      </w:r>
    </w:p>
    <w:p w:rsidR="003D2119" w:rsidRDefault="002E2AAB" w:rsidP="00CB0798">
      <w:pPr>
        <w:spacing w:before="120" w:after="120" w:line="240" w:lineRule="auto"/>
        <w:ind w:left="142" w:right="49"/>
        <w:jc w:val="both"/>
        <w:rPr>
          <w:rFonts w:ascii="Arial" w:hAnsi="Arial" w:cs="Arial"/>
          <w:sz w:val="24"/>
          <w:szCs w:val="24"/>
        </w:rPr>
      </w:pPr>
      <w:r w:rsidRPr="00CB0798">
        <w:rPr>
          <w:sz w:val="24"/>
          <w:szCs w:val="24"/>
        </w:rPr>
        <w:br/>
      </w:r>
      <w:r w:rsidRPr="00CB0798">
        <w:rPr>
          <w:rFonts w:ascii="Arial" w:hAnsi="Arial" w:cs="Arial"/>
          <w:sz w:val="24"/>
          <w:szCs w:val="24"/>
        </w:rPr>
        <w:t>En consecuencia, atendido que la entidad recurrida ha instruido un procedimiento disciplinario sobre la materia, corresponde que este Organismo de Control se pronuncie acerca de los resultados del citado proceso en la oportunidad en que aquel, y la respectiva resolución de término que lo afine, sean remitidos para el trámite de toma de razón, si ello procediere, de acuerdo con lo establecido en la resolución N° 1.600, de 2008, de esta Contraloría General.</w:t>
      </w:r>
    </w:p>
    <w:p w:rsidR="002E2AAB" w:rsidRPr="00CB0798" w:rsidRDefault="002E2AAB" w:rsidP="00CB0798">
      <w:pPr>
        <w:spacing w:before="120" w:after="120" w:line="240" w:lineRule="auto"/>
        <w:ind w:left="142" w:right="49"/>
        <w:jc w:val="both"/>
        <w:rPr>
          <w:sz w:val="24"/>
          <w:szCs w:val="24"/>
        </w:rPr>
      </w:pPr>
      <w:r w:rsidRPr="00CB0798">
        <w:rPr>
          <w:sz w:val="24"/>
          <w:szCs w:val="24"/>
        </w:rPr>
        <w:br/>
      </w:r>
      <w:r w:rsidRPr="00CB0798">
        <w:rPr>
          <w:rFonts w:ascii="Arial" w:hAnsi="Arial" w:cs="Arial"/>
          <w:sz w:val="24"/>
          <w:szCs w:val="24"/>
        </w:rPr>
        <w:t>Ramiro Mendoza Zúñiga   Contralor General de la República</w:t>
      </w:r>
      <w:r w:rsidRPr="00CB0798">
        <w:rPr>
          <w:sz w:val="24"/>
          <w:szCs w:val="24"/>
        </w:rPr>
        <w:t> </w:t>
      </w:r>
    </w:p>
    <w:p w:rsidR="002E2AAB" w:rsidRPr="00CB0798" w:rsidRDefault="002E2AAB" w:rsidP="00CB0798">
      <w:pPr>
        <w:spacing w:before="120" w:after="120" w:line="240" w:lineRule="auto"/>
        <w:ind w:left="142" w:right="49"/>
        <w:jc w:val="both"/>
        <w:rPr>
          <w:rStyle w:val="Ttulo2Car"/>
          <w:sz w:val="24"/>
          <w:szCs w:val="24"/>
        </w:rPr>
      </w:pPr>
    </w:p>
    <w:p w:rsidR="002E2AAB" w:rsidRPr="00CB0798" w:rsidRDefault="002E2AAB" w:rsidP="00CB0798">
      <w:pPr>
        <w:spacing w:before="120" w:after="120" w:line="240" w:lineRule="auto"/>
        <w:ind w:left="142" w:right="49"/>
        <w:jc w:val="both"/>
        <w:rPr>
          <w:rStyle w:val="Ttulo2Car"/>
          <w:sz w:val="24"/>
          <w:szCs w:val="24"/>
        </w:rPr>
      </w:pPr>
    </w:p>
    <w:p w:rsidR="002E2AAB" w:rsidRPr="00CB0798" w:rsidRDefault="002E2AAB" w:rsidP="00CB0798">
      <w:pPr>
        <w:spacing w:before="120" w:after="120" w:line="240" w:lineRule="auto"/>
        <w:ind w:left="142" w:right="49"/>
        <w:jc w:val="both"/>
        <w:rPr>
          <w:rStyle w:val="Ttulo2Car"/>
          <w:sz w:val="24"/>
          <w:szCs w:val="24"/>
        </w:rPr>
      </w:pPr>
    </w:p>
    <w:p w:rsidR="00E02EE7" w:rsidRPr="00CB0798" w:rsidRDefault="00E02EE7" w:rsidP="00CB0798">
      <w:pPr>
        <w:spacing w:before="120" w:after="120" w:line="240" w:lineRule="auto"/>
        <w:ind w:left="142" w:right="49"/>
        <w:rPr>
          <w:rStyle w:val="Ttulo2Car"/>
          <w:sz w:val="24"/>
          <w:szCs w:val="24"/>
        </w:rPr>
      </w:pPr>
      <w:r w:rsidRPr="00CB0798">
        <w:rPr>
          <w:rStyle w:val="Ttulo2Car"/>
          <w:sz w:val="24"/>
          <w:szCs w:val="24"/>
        </w:rPr>
        <w:br w:type="page"/>
      </w:r>
    </w:p>
    <w:p w:rsidR="00A43343" w:rsidRPr="003D2119" w:rsidRDefault="00A43343" w:rsidP="00CB0798">
      <w:pPr>
        <w:spacing w:before="120" w:after="120" w:line="240" w:lineRule="auto"/>
        <w:ind w:left="142" w:right="49"/>
        <w:jc w:val="both"/>
        <w:rPr>
          <w:rStyle w:val="Ttulo2Car"/>
          <w:sz w:val="28"/>
          <w:szCs w:val="24"/>
        </w:rPr>
      </w:pPr>
      <w:r w:rsidRPr="003D2119">
        <w:rPr>
          <w:rStyle w:val="Ttulo2Car"/>
          <w:sz w:val="28"/>
          <w:szCs w:val="24"/>
        </w:rPr>
        <w:lastRenderedPageBreak/>
        <w:t>Artículos 126 y 129</w:t>
      </w:r>
      <w:r w:rsidR="00D61143" w:rsidRPr="003D2119">
        <w:rPr>
          <w:rStyle w:val="Ttulo2Car"/>
          <w:sz w:val="28"/>
          <w:szCs w:val="24"/>
        </w:rPr>
        <w:t xml:space="preserve"> </w:t>
      </w:r>
      <w:proofErr w:type="gramStart"/>
      <w:r w:rsidR="00D61143" w:rsidRPr="003D2119">
        <w:rPr>
          <w:rStyle w:val="Ttulo2Car"/>
          <w:sz w:val="28"/>
          <w:szCs w:val="24"/>
        </w:rPr>
        <w:t xml:space="preserve">JU </w:t>
      </w:r>
      <w:r w:rsidRPr="003D2119">
        <w:rPr>
          <w:rStyle w:val="Ttulo2Car"/>
          <w:sz w:val="28"/>
          <w:szCs w:val="24"/>
        </w:rPr>
        <w:t>:</w:t>
      </w:r>
      <w:proofErr w:type="gramEnd"/>
      <w:r w:rsidRPr="003D2119">
        <w:rPr>
          <w:rStyle w:val="Ttulo2Car"/>
          <w:sz w:val="28"/>
          <w:szCs w:val="24"/>
        </w:rPr>
        <w:t xml:space="preserve"> 033451N13    30-05-2013</w:t>
      </w:r>
    </w:p>
    <w:p w:rsidR="00A43343" w:rsidRPr="003D2119" w:rsidRDefault="00A43343" w:rsidP="00CB0798">
      <w:pPr>
        <w:spacing w:before="120" w:after="120" w:line="240" w:lineRule="auto"/>
        <w:ind w:left="142" w:right="49"/>
        <w:jc w:val="both"/>
        <w:rPr>
          <w:rFonts w:ascii="Arial" w:hAnsi="Arial" w:cs="Arial"/>
          <w:b/>
          <w:szCs w:val="24"/>
        </w:rPr>
      </w:pPr>
      <w:r w:rsidRPr="003D2119">
        <w:rPr>
          <w:rFonts w:ascii="Arial" w:hAnsi="Arial" w:cs="Arial"/>
          <w:b/>
          <w:szCs w:val="24"/>
        </w:rPr>
        <w:t>Compete al Director Regional incoar los procesos disciplinarios por hechos ocurridos en su territorio y sobreseer, absolver o determinar las medidas no expulsivas a los servidores de su dependencia.</w:t>
      </w:r>
    </w:p>
    <w:p w:rsidR="00A43343" w:rsidRPr="003D2119" w:rsidRDefault="00A43343" w:rsidP="00CB0798">
      <w:pPr>
        <w:spacing w:before="120" w:after="120" w:line="240" w:lineRule="auto"/>
        <w:ind w:left="142" w:right="49"/>
        <w:jc w:val="both"/>
        <w:rPr>
          <w:rFonts w:ascii="Arial" w:eastAsia="Times New Roman" w:hAnsi="Arial" w:cs="Arial"/>
          <w:color w:val="000000"/>
          <w:szCs w:val="24"/>
          <w:lang w:eastAsia="es-ES_tradnl"/>
        </w:rPr>
      </w:pPr>
      <w:r w:rsidRPr="003D2119">
        <w:rPr>
          <w:rFonts w:ascii="Arial" w:eastAsia="Times New Roman" w:hAnsi="Arial" w:cs="Arial"/>
          <w:color w:val="000000"/>
          <w:szCs w:val="24"/>
          <w:lang w:eastAsia="es-ES_tradnl"/>
        </w:rPr>
        <w:t>Se ha dirigido a esta Contraloría General el Instituto Nacional de Estadísticas -INE-, para solicitar la reconsideración del criterio contenido en el oficio N° 42.662, de 2012,</w:t>
      </w:r>
      <w:r w:rsidRPr="003D2119">
        <w:rPr>
          <w:rFonts w:ascii="Arial" w:eastAsia="Times New Roman" w:hAnsi="Arial" w:cs="Arial"/>
          <w:b/>
          <w:bCs/>
          <w:color w:val="000000"/>
          <w:szCs w:val="24"/>
          <w:lang w:eastAsia="es-ES_tradnl"/>
        </w:rPr>
        <w:t xml:space="preserve"> </w:t>
      </w:r>
      <w:r w:rsidRPr="003D2119">
        <w:rPr>
          <w:rFonts w:ascii="Arial" w:eastAsia="Times New Roman" w:hAnsi="Arial" w:cs="Arial"/>
          <w:color w:val="000000"/>
          <w:szCs w:val="24"/>
          <w:lang w:eastAsia="es-ES_tradnl"/>
        </w:rPr>
        <w:t>de este origen, el cual precisó que de acuerdo con los artículos 126, 128 y 140 de la ley N° 18.834, es atribución del pertinente Director Regional aplicar las sanciones no expulsivas a los servidores de su dependencia, y no a su Director Nacional.</w:t>
      </w:r>
    </w:p>
    <w:p w:rsidR="00E02EE7" w:rsidRPr="003D2119" w:rsidRDefault="00A43343" w:rsidP="00CB0798">
      <w:pPr>
        <w:spacing w:before="120" w:after="120" w:line="240" w:lineRule="auto"/>
        <w:ind w:left="142" w:right="49"/>
        <w:jc w:val="both"/>
        <w:rPr>
          <w:rFonts w:ascii="Arial" w:eastAsia="Times New Roman" w:hAnsi="Arial" w:cs="Arial"/>
          <w:color w:val="000000"/>
          <w:szCs w:val="24"/>
          <w:lang w:eastAsia="es-ES_tradnl"/>
        </w:rPr>
      </w:pPr>
      <w:r w:rsidRPr="003D2119">
        <w:rPr>
          <w:rFonts w:ascii="Times New Roman" w:eastAsia="Times New Roman" w:hAnsi="Times New Roman" w:cs="Times New Roman"/>
          <w:color w:val="000000"/>
          <w:szCs w:val="24"/>
          <w:lang w:eastAsia="es-ES_tradnl"/>
        </w:rPr>
        <w:br/>
      </w:r>
      <w:r w:rsidRPr="003D2119">
        <w:rPr>
          <w:rFonts w:ascii="Arial" w:eastAsia="Times New Roman" w:hAnsi="Arial" w:cs="Arial"/>
          <w:color w:val="000000"/>
          <w:szCs w:val="24"/>
          <w:lang w:eastAsia="es-ES_tradnl"/>
        </w:rPr>
        <w:t>Sostiene que el pronunciamiento en cuestión le habría atribuido carácter desconcentrado a un organismo funcionalmente descentralizado, como es el INE, lo que, a su juicio, resulta improcedente, añadiendo que si las direcciones regionales aplicaran medidas disciplinarias, estarían ejerciendo facultades que no le han sido expresamente conferidas por la ley, por lo que concluye que las resoluciones que inicien procesos disciplinarios y apliquen sanciones a los funcionarios que se desempeñen en las aludidas unidades, deben ser dictadas por el jefe superior.</w:t>
      </w:r>
    </w:p>
    <w:p w:rsidR="00E02EE7" w:rsidRPr="003D2119" w:rsidRDefault="00A43343" w:rsidP="00CB0798">
      <w:pPr>
        <w:spacing w:before="120" w:after="120" w:line="240" w:lineRule="auto"/>
        <w:ind w:left="142" w:right="49"/>
        <w:jc w:val="both"/>
        <w:rPr>
          <w:rFonts w:ascii="Arial" w:eastAsia="Times New Roman" w:hAnsi="Arial" w:cs="Arial"/>
          <w:color w:val="000000"/>
          <w:szCs w:val="24"/>
          <w:lang w:eastAsia="es-ES_tradnl"/>
        </w:rPr>
      </w:pPr>
      <w:r w:rsidRPr="003D2119">
        <w:rPr>
          <w:rFonts w:ascii="Times New Roman" w:eastAsia="Times New Roman" w:hAnsi="Times New Roman" w:cs="Times New Roman"/>
          <w:color w:val="000000"/>
          <w:szCs w:val="24"/>
          <w:lang w:eastAsia="es-ES_tradnl"/>
        </w:rPr>
        <w:br/>
      </w:r>
      <w:r w:rsidRPr="003D2119">
        <w:rPr>
          <w:rFonts w:ascii="Arial" w:eastAsia="Times New Roman" w:hAnsi="Arial" w:cs="Arial"/>
          <w:color w:val="000000"/>
          <w:szCs w:val="24"/>
          <w:lang w:eastAsia="es-ES_tradnl"/>
        </w:rPr>
        <w:t xml:space="preserve">Sobre el particular, es dable recordar que el artículo 29 de la ley N° 18.575, prescribe que los servicios públicos serán centralizados o descentralizados y que estos últimos actuarán con la personalidad jurídica y el patrimonio propios que la ley les asigne y estarán sometidos a la </w:t>
      </w:r>
      <w:proofErr w:type="spellStart"/>
      <w:r w:rsidRPr="003D2119">
        <w:rPr>
          <w:rFonts w:ascii="Arial" w:eastAsia="Times New Roman" w:hAnsi="Arial" w:cs="Arial"/>
          <w:color w:val="000000"/>
          <w:szCs w:val="24"/>
          <w:lang w:eastAsia="es-ES_tradnl"/>
        </w:rPr>
        <w:t>supervigilancia</w:t>
      </w:r>
      <w:proofErr w:type="spellEnd"/>
      <w:r w:rsidRPr="003D2119">
        <w:rPr>
          <w:rFonts w:ascii="Arial" w:eastAsia="Times New Roman" w:hAnsi="Arial" w:cs="Arial"/>
          <w:color w:val="000000"/>
          <w:szCs w:val="24"/>
          <w:lang w:eastAsia="es-ES_tradnl"/>
        </w:rPr>
        <w:t xml:space="preserve"> del Presidente de la República a través del ministerio respectivo. </w:t>
      </w:r>
    </w:p>
    <w:p w:rsidR="00A43343" w:rsidRPr="003D2119" w:rsidRDefault="00A43343" w:rsidP="00CB0798">
      <w:pPr>
        <w:spacing w:before="120" w:after="120" w:line="240" w:lineRule="auto"/>
        <w:ind w:left="142" w:right="49"/>
        <w:jc w:val="both"/>
        <w:rPr>
          <w:rFonts w:ascii="Arial" w:eastAsia="Times New Roman" w:hAnsi="Arial" w:cs="Arial"/>
          <w:color w:val="000000"/>
          <w:szCs w:val="24"/>
          <w:lang w:eastAsia="es-ES_tradnl"/>
        </w:rPr>
      </w:pPr>
      <w:r w:rsidRPr="003D2119">
        <w:rPr>
          <w:rFonts w:ascii="Times New Roman" w:eastAsia="Times New Roman" w:hAnsi="Times New Roman" w:cs="Times New Roman"/>
          <w:color w:val="000000"/>
          <w:szCs w:val="24"/>
          <w:lang w:eastAsia="es-ES_tradnl"/>
        </w:rPr>
        <w:br/>
      </w:r>
      <w:r w:rsidRPr="003D2119">
        <w:rPr>
          <w:rFonts w:ascii="Arial" w:eastAsia="Times New Roman" w:hAnsi="Arial" w:cs="Arial"/>
          <w:color w:val="000000"/>
          <w:szCs w:val="24"/>
          <w:lang w:eastAsia="es-ES_tradnl"/>
        </w:rPr>
        <w:t xml:space="preserve">A su turno, el artículo 33 de la aludida ley orgánica constitucional dispone que sin perjuicio de su dependencia jerárquica general, la ley </w:t>
      </w:r>
      <w:proofErr w:type="gramStart"/>
      <w:r w:rsidRPr="003D2119">
        <w:rPr>
          <w:rFonts w:ascii="Arial" w:eastAsia="Times New Roman" w:hAnsi="Arial" w:cs="Arial"/>
          <w:color w:val="000000"/>
          <w:szCs w:val="24"/>
          <w:lang w:eastAsia="es-ES_tradnl"/>
        </w:rPr>
        <w:t>podrá</w:t>
      </w:r>
      <w:proofErr w:type="gramEnd"/>
      <w:r w:rsidRPr="003D2119">
        <w:rPr>
          <w:rFonts w:ascii="Arial" w:eastAsia="Times New Roman" w:hAnsi="Arial" w:cs="Arial"/>
          <w:color w:val="000000"/>
          <w:szCs w:val="24"/>
          <w:lang w:eastAsia="es-ES_tradnl"/>
        </w:rPr>
        <w:t xml:space="preserve"> desconcentrar, territorial y funcionalmente, a determinados órganos, agregando, en lo que interesa, que la desconcentración territorial se hará mediante Direcciones Regionales, a cargo de un Director Regional, quien dependerá jerárquicamente del Director Nacional del servicio. </w:t>
      </w:r>
    </w:p>
    <w:p w:rsidR="00E02EE7" w:rsidRPr="003D2119" w:rsidRDefault="00A43343" w:rsidP="00CB0798">
      <w:pPr>
        <w:spacing w:before="120" w:after="120" w:line="240" w:lineRule="auto"/>
        <w:ind w:left="142" w:right="49"/>
        <w:jc w:val="both"/>
        <w:rPr>
          <w:rFonts w:ascii="Arial" w:eastAsia="Times New Roman" w:hAnsi="Arial" w:cs="Arial"/>
          <w:color w:val="000000"/>
          <w:szCs w:val="24"/>
          <w:lang w:eastAsia="es-ES_tradnl"/>
        </w:rPr>
      </w:pPr>
      <w:r w:rsidRPr="003D2119">
        <w:rPr>
          <w:rFonts w:ascii="Times New Roman" w:eastAsia="Times New Roman" w:hAnsi="Times New Roman" w:cs="Times New Roman"/>
          <w:color w:val="000000"/>
          <w:szCs w:val="24"/>
          <w:lang w:eastAsia="es-ES_tradnl"/>
        </w:rPr>
        <w:br/>
      </w:r>
      <w:r w:rsidRPr="003D2119">
        <w:rPr>
          <w:rFonts w:ascii="Arial" w:eastAsia="Times New Roman" w:hAnsi="Arial" w:cs="Arial"/>
          <w:color w:val="000000"/>
          <w:szCs w:val="24"/>
          <w:lang w:eastAsia="es-ES_tradnl"/>
        </w:rPr>
        <w:t>En armonía con lo anterior, los artículos 126 y 129 de la ley N° 18.834, establecen, respectivamente, que la investigación sumaria y el sumario administrativo serán ordenados por el jefe superior de la institución, el Secretario Regional Ministerial o el Director Regional de servicios nacionales desconcentrados, según corresponda</w:t>
      </w:r>
      <w:r w:rsidR="00E02EE7" w:rsidRPr="003D2119">
        <w:rPr>
          <w:rFonts w:ascii="Arial" w:eastAsia="Times New Roman" w:hAnsi="Arial" w:cs="Arial"/>
          <w:color w:val="000000"/>
          <w:szCs w:val="24"/>
          <w:lang w:eastAsia="es-ES_tradnl"/>
        </w:rPr>
        <w:t>.</w:t>
      </w:r>
    </w:p>
    <w:p w:rsidR="00A43343" w:rsidRPr="003D2119" w:rsidRDefault="00A43343" w:rsidP="00CB0798">
      <w:pPr>
        <w:spacing w:before="120" w:after="120" w:line="240" w:lineRule="auto"/>
        <w:ind w:left="142" w:right="49"/>
        <w:jc w:val="both"/>
        <w:rPr>
          <w:rFonts w:ascii="Arial" w:eastAsia="Times New Roman" w:hAnsi="Arial" w:cs="Arial"/>
          <w:color w:val="000000"/>
          <w:szCs w:val="24"/>
          <w:lang w:eastAsia="es-ES_tradnl"/>
        </w:rPr>
      </w:pPr>
      <w:r w:rsidRPr="003D2119">
        <w:rPr>
          <w:rFonts w:ascii="Times New Roman" w:eastAsia="Times New Roman" w:hAnsi="Times New Roman" w:cs="Times New Roman"/>
          <w:color w:val="000000"/>
          <w:szCs w:val="24"/>
          <w:lang w:eastAsia="es-ES_tradnl"/>
        </w:rPr>
        <w:br/>
      </w:r>
      <w:r w:rsidRPr="003D2119">
        <w:rPr>
          <w:rFonts w:ascii="Arial" w:eastAsia="Times New Roman" w:hAnsi="Arial" w:cs="Arial"/>
          <w:color w:val="000000"/>
          <w:szCs w:val="24"/>
          <w:lang w:eastAsia="es-ES_tradnl"/>
        </w:rPr>
        <w:t>Asimismo, según el artículo 140 del recién mencionado cuerpo estatutario, emitido el dictamen, el fiscal elevará los antecedentes del sumario al jefe superior de la institución, el Secretario Regional Ministerial o el Director Regional de servicios nacionales desconcentrados, según el caso, quien resolverá dictando al efecto una resolución en la cual absolverá al inculpado o aplicará la medida disciplinaria, en su caso.</w:t>
      </w:r>
    </w:p>
    <w:p w:rsidR="003D2119" w:rsidRPr="003D2119" w:rsidRDefault="003D2119" w:rsidP="00CB0798">
      <w:pPr>
        <w:spacing w:before="120" w:after="120" w:line="240" w:lineRule="auto"/>
        <w:ind w:left="142" w:right="49"/>
        <w:jc w:val="both"/>
        <w:rPr>
          <w:rFonts w:ascii="Times New Roman" w:eastAsia="Times New Roman" w:hAnsi="Times New Roman" w:cs="Times New Roman"/>
          <w:color w:val="000000"/>
          <w:szCs w:val="24"/>
          <w:lang w:eastAsia="es-ES_tradnl"/>
        </w:rPr>
      </w:pPr>
    </w:p>
    <w:p w:rsidR="00A43343" w:rsidRPr="003D2119" w:rsidRDefault="00A43343" w:rsidP="00CB0798">
      <w:pPr>
        <w:spacing w:before="120" w:after="120" w:line="240" w:lineRule="auto"/>
        <w:ind w:left="142" w:right="49"/>
        <w:jc w:val="both"/>
        <w:rPr>
          <w:rFonts w:ascii="Arial" w:eastAsia="Times New Roman" w:hAnsi="Arial" w:cs="Arial"/>
          <w:color w:val="000000"/>
          <w:szCs w:val="24"/>
          <w:lang w:eastAsia="es-ES_tradnl"/>
        </w:rPr>
      </w:pPr>
      <w:r w:rsidRPr="003D2119">
        <w:rPr>
          <w:rFonts w:ascii="Arial" w:eastAsia="Times New Roman" w:hAnsi="Arial" w:cs="Arial"/>
          <w:color w:val="000000"/>
          <w:szCs w:val="24"/>
          <w:lang w:eastAsia="es-ES_tradnl"/>
        </w:rPr>
        <w:t xml:space="preserve">Por último, es menester añadir que de conformidad con el oficio N° 25.000, de 2012, de esta Entidad de Control, si bien no afecta la validez de los procesos sumariales el hecho que estos sean ordenados incoar por una autoridad incompetente, ello es así en la medida que sean afinados por la superioridad que corresponda. </w:t>
      </w:r>
    </w:p>
    <w:p w:rsidR="003D2119" w:rsidRDefault="003D2119" w:rsidP="00CB0798">
      <w:pPr>
        <w:spacing w:before="120" w:after="120" w:line="240" w:lineRule="auto"/>
        <w:ind w:left="142" w:right="49"/>
        <w:jc w:val="both"/>
        <w:rPr>
          <w:rFonts w:ascii="Times New Roman" w:eastAsia="Times New Roman" w:hAnsi="Times New Roman" w:cs="Times New Roman"/>
          <w:color w:val="000000"/>
          <w:szCs w:val="24"/>
          <w:lang w:eastAsia="es-ES_tradnl"/>
        </w:rPr>
      </w:pPr>
    </w:p>
    <w:p w:rsidR="00E02EE7" w:rsidRPr="003D2119" w:rsidRDefault="00A43343" w:rsidP="00CB0798">
      <w:pPr>
        <w:spacing w:before="120" w:after="120" w:line="240" w:lineRule="auto"/>
        <w:ind w:left="142" w:right="49"/>
        <w:jc w:val="both"/>
        <w:rPr>
          <w:rFonts w:ascii="Arial" w:eastAsia="Times New Roman" w:hAnsi="Arial" w:cs="Arial"/>
          <w:color w:val="000000"/>
          <w:szCs w:val="24"/>
          <w:lang w:eastAsia="es-ES_tradnl"/>
        </w:rPr>
      </w:pPr>
      <w:r w:rsidRPr="003D2119">
        <w:rPr>
          <w:rFonts w:ascii="Arial" w:eastAsia="Times New Roman" w:hAnsi="Arial" w:cs="Arial"/>
          <w:color w:val="000000"/>
          <w:szCs w:val="24"/>
          <w:lang w:eastAsia="es-ES_tradnl"/>
        </w:rPr>
        <w:lastRenderedPageBreak/>
        <w:t xml:space="preserve">Como puede advertirse, de las normas reseñadas se desprende que si la ley lo dispone, puede operar la desconcentración al interior de un órgano descentralizado, por lo que, en dicho evento, el aludido </w:t>
      </w:r>
      <w:r w:rsidRPr="003D2119">
        <w:rPr>
          <w:rFonts w:ascii="Arial" w:eastAsia="Times New Roman" w:hAnsi="Arial" w:cs="Arial"/>
          <w:b/>
          <w:bCs/>
          <w:color w:val="008000"/>
          <w:szCs w:val="24"/>
          <w:lang w:eastAsia="es-ES_tradnl"/>
        </w:rPr>
        <w:t>Estatuto Administrativo</w:t>
      </w:r>
      <w:r w:rsidRPr="003D2119">
        <w:rPr>
          <w:rFonts w:ascii="Arial" w:eastAsia="Times New Roman" w:hAnsi="Arial" w:cs="Arial"/>
          <w:color w:val="000000"/>
          <w:szCs w:val="24"/>
          <w:lang w:eastAsia="es-ES_tradnl"/>
        </w:rPr>
        <w:t xml:space="preserve"> le otorga a la autoridad de la sede correspondiente la facultad para que, tratándose de hechos ocurridos en su respectiva unidad territorial, proceda a ordenar los procedimientos disciplinarios y a afinarlos disponiendo el sobreseimiento, la absolución o la aplicación de medidas disciplinarias no expulsivas</w:t>
      </w:r>
      <w:r w:rsidRPr="003D2119">
        <w:rPr>
          <w:rFonts w:ascii="Arial" w:eastAsia="Times New Roman" w:hAnsi="Arial" w:cs="Arial"/>
          <w:b/>
          <w:bCs/>
          <w:color w:val="000000"/>
          <w:szCs w:val="24"/>
          <w:lang w:eastAsia="es-ES_tradnl"/>
        </w:rPr>
        <w:t xml:space="preserve"> </w:t>
      </w:r>
      <w:r w:rsidRPr="003D2119">
        <w:rPr>
          <w:rFonts w:ascii="Arial" w:eastAsia="Times New Roman" w:hAnsi="Arial" w:cs="Arial"/>
          <w:color w:val="000000"/>
          <w:szCs w:val="24"/>
          <w:lang w:eastAsia="es-ES_tradnl"/>
        </w:rPr>
        <w:t xml:space="preserve">a los servidores de su dependencia. </w:t>
      </w:r>
    </w:p>
    <w:p w:rsidR="00A43343" w:rsidRPr="003D2119" w:rsidRDefault="00A43343" w:rsidP="00CB0798">
      <w:pPr>
        <w:spacing w:before="120" w:after="120" w:line="240" w:lineRule="auto"/>
        <w:ind w:left="142" w:right="49"/>
        <w:jc w:val="both"/>
        <w:rPr>
          <w:rFonts w:ascii="Arial" w:eastAsia="Times New Roman" w:hAnsi="Arial" w:cs="Arial"/>
          <w:color w:val="000000"/>
          <w:szCs w:val="24"/>
          <w:lang w:eastAsia="es-ES_tradnl"/>
        </w:rPr>
      </w:pPr>
      <w:r w:rsidRPr="003D2119">
        <w:rPr>
          <w:rFonts w:ascii="Times New Roman" w:eastAsia="Times New Roman" w:hAnsi="Times New Roman" w:cs="Times New Roman"/>
          <w:color w:val="000000"/>
          <w:szCs w:val="24"/>
          <w:lang w:eastAsia="es-ES_tradnl"/>
        </w:rPr>
        <w:br/>
      </w:r>
      <w:r w:rsidRPr="003D2119">
        <w:rPr>
          <w:rFonts w:ascii="Arial" w:eastAsia="Times New Roman" w:hAnsi="Arial" w:cs="Arial"/>
          <w:color w:val="000000"/>
          <w:szCs w:val="24"/>
          <w:lang w:eastAsia="es-ES_tradnl"/>
        </w:rPr>
        <w:t>Expresado lo anterior, es dable anotar que el artículo 1° de la ley N° 17.374, prevé que el Instituto Nacional de Estadísticas es una persona jurídica de derecho público, funcionalmente descentralizada y con patrimonio propio, encargada de las estadísticas y censos oficiales de la República, que se relacionará con el Gobierno a través del actual Ministerio de Economía, Fomento y Turismo, siendo útil añadir que el artículo 15, inciso primero, del mismo texto legal preceptúa que el INE podrá establecer Oficinas Regionales a lo largo del país.</w:t>
      </w:r>
    </w:p>
    <w:p w:rsidR="00CA265A" w:rsidRPr="003D2119" w:rsidRDefault="00CA265A" w:rsidP="00CB0798">
      <w:pPr>
        <w:spacing w:before="120" w:after="120" w:line="240" w:lineRule="auto"/>
        <w:ind w:left="142" w:right="49"/>
        <w:jc w:val="both"/>
        <w:rPr>
          <w:rFonts w:ascii="Arial" w:eastAsia="Times New Roman" w:hAnsi="Arial" w:cs="Arial"/>
          <w:color w:val="000000"/>
          <w:szCs w:val="24"/>
          <w:lang w:eastAsia="es-ES_tradnl"/>
        </w:rPr>
      </w:pPr>
    </w:p>
    <w:p w:rsidR="00A43343" w:rsidRPr="003D2119" w:rsidRDefault="00A43343" w:rsidP="00CB0798">
      <w:pPr>
        <w:spacing w:before="120" w:after="120" w:line="240" w:lineRule="auto"/>
        <w:ind w:left="142" w:right="49"/>
        <w:jc w:val="both"/>
        <w:rPr>
          <w:rFonts w:ascii="Arial" w:eastAsia="Times New Roman" w:hAnsi="Arial" w:cs="Arial"/>
          <w:color w:val="000000"/>
          <w:szCs w:val="24"/>
          <w:lang w:eastAsia="es-ES_tradnl"/>
        </w:rPr>
      </w:pPr>
      <w:r w:rsidRPr="003D2119">
        <w:rPr>
          <w:rFonts w:ascii="Arial" w:eastAsia="Times New Roman" w:hAnsi="Arial" w:cs="Arial"/>
          <w:color w:val="000000"/>
          <w:szCs w:val="24"/>
          <w:lang w:eastAsia="es-ES_tradnl"/>
        </w:rPr>
        <w:t>Por su parte, conviene hacer presente que los cargos de directores regionales en el INE aparecen contemplados en el artículo 1° de la ley N° 19.196, que fija su planta de personal, complementado por los decretos con fuerza de ley N</w:t>
      </w:r>
      <w:r w:rsidRPr="003D2119">
        <w:rPr>
          <w:rFonts w:ascii="Arial" w:eastAsia="Times New Roman" w:hAnsi="Arial" w:cs="Arial"/>
          <w:color w:val="000000"/>
          <w:szCs w:val="24"/>
          <w:vertAlign w:val="superscript"/>
          <w:lang w:eastAsia="es-ES_tradnl"/>
        </w:rPr>
        <w:t xml:space="preserve">os </w:t>
      </w:r>
      <w:r w:rsidRPr="003D2119">
        <w:rPr>
          <w:rFonts w:ascii="Arial" w:eastAsia="Times New Roman" w:hAnsi="Arial" w:cs="Arial"/>
          <w:color w:val="000000"/>
          <w:szCs w:val="24"/>
          <w:lang w:eastAsia="es-ES_tradnl"/>
        </w:rPr>
        <w:t xml:space="preserve">7 y 9, ambos de 2007, del Ministerio de Hacienda. </w:t>
      </w:r>
    </w:p>
    <w:p w:rsidR="00A43343" w:rsidRPr="003D2119" w:rsidRDefault="00A43343" w:rsidP="00CB0798">
      <w:pPr>
        <w:spacing w:before="120" w:after="120" w:line="240" w:lineRule="auto"/>
        <w:ind w:left="142" w:right="49"/>
        <w:jc w:val="both"/>
        <w:rPr>
          <w:rFonts w:ascii="Arial" w:eastAsia="Times New Roman" w:hAnsi="Arial" w:cs="Arial"/>
          <w:color w:val="000000"/>
          <w:szCs w:val="24"/>
          <w:lang w:eastAsia="es-ES_tradnl"/>
        </w:rPr>
      </w:pPr>
      <w:r w:rsidRPr="003D2119">
        <w:rPr>
          <w:rFonts w:ascii="Arial" w:eastAsia="Times New Roman" w:hAnsi="Arial" w:cs="Arial"/>
          <w:color w:val="000000"/>
          <w:szCs w:val="24"/>
          <w:lang w:eastAsia="es-ES_tradnl"/>
        </w:rPr>
        <w:t>Ahora bien, de la normativa recién citada es posible concluir que, contrariamente a como sostiene la entidad recurrente, en dicha institución sí se ha establecido la desconcentración como fórmula de reparto de potestades, lo que es corroborado por la existencia y funcionamiento de sus sedes regionales, de tal modo que cuando los hechos que se deben investigar se hayan verificado dentro del territorio de una de ellas, rige la preceptiva estatutaria -antes reseñada-, que otorga competencia a las pertinentes autoridades de esas unidades para iniciar los procesos disciplinarios y afinarlos, con la limitación antes explicitada.</w:t>
      </w:r>
    </w:p>
    <w:p w:rsidR="00A43343" w:rsidRPr="003D2119" w:rsidRDefault="00A43343" w:rsidP="00CB0798">
      <w:pPr>
        <w:spacing w:before="120" w:after="120" w:line="240" w:lineRule="auto"/>
        <w:ind w:left="142" w:right="49"/>
        <w:jc w:val="both"/>
        <w:rPr>
          <w:rFonts w:ascii="Arial" w:eastAsia="Times New Roman" w:hAnsi="Arial" w:cs="Arial"/>
          <w:color w:val="000000"/>
          <w:szCs w:val="24"/>
          <w:lang w:eastAsia="es-ES_tradnl"/>
        </w:rPr>
      </w:pPr>
      <w:r w:rsidRPr="003D2119">
        <w:rPr>
          <w:rFonts w:ascii="Arial" w:eastAsia="Times New Roman" w:hAnsi="Arial" w:cs="Arial"/>
          <w:color w:val="000000"/>
          <w:szCs w:val="24"/>
          <w:lang w:eastAsia="es-ES_tradnl"/>
        </w:rPr>
        <w:t xml:space="preserve">A mayor abundamiento, cabe recordar que el artículo 141, inciso primero, de la aludida ley N° 18.834, previene que en contra de la resolución que ordene la aplicación de una medida disciplinaria, proceden los recursos de reposición, ante la misma autoridad que la hubiere dictado, y de apelación ante el superior jerárquico de quien impuso la medida disciplinaria. </w:t>
      </w:r>
      <w:r w:rsidRPr="003D2119">
        <w:rPr>
          <w:rFonts w:ascii="Times New Roman" w:eastAsia="Times New Roman" w:hAnsi="Times New Roman" w:cs="Times New Roman"/>
          <w:color w:val="000000"/>
          <w:szCs w:val="24"/>
          <w:lang w:eastAsia="es-ES_tradnl"/>
        </w:rPr>
        <w:br/>
      </w:r>
      <w:r w:rsidRPr="003D2119">
        <w:rPr>
          <w:rFonts w:ascii="Times New Roman" w:eastAsia="Times New Roman" w:hAnsi="Times New Roman" w:cs="Times New Roman"/>
          <w:color w:val="000000"/>
          <w:szCs w:val="24"/>
          <w:lang w:eastAsia="es-ES_tradnl"/>
        </w:rPr>
        <w:br/>
      </w:r>
      <w:r w:rsidRPr="003D2119">
        <w:rPr>
          <w:rFonts w:ascii="Arial" w:eastAsia="Times New Roman" w:hAnsi="Arial" w:cs="Arial"/>
          <w:color w:val="000000"/>
          <w:szCs w:val="24"/>
          <w:lang w:eastAsia="es-ES_tradnl"/>
        </w:rPr>
        <w:t xml:space="preserve">Por ende, aplicar el criterio invocado por el organismo recurrente, esto es que, tratándose de hechos ocurridos en la pertinente región, la sanción no expulsiva debiera ser determinada por el jefe superior del servicio y no por la autoridad regional, privaría al inculpado de su derecho a la doble instancia ya que, acorde con el criterio contenido en el dictamen N° 53.633, de 2012, de este origen, la apelación solo procede si la jefatura que emitió el acto contra el cual se recurre tiene subordinación jerárquica en los términos del artículo 141, letra b), del citado </w:t>
      </w:r>
      <w:r w:rsidRPr="003D2119">
        <w:rPr>
          <w:rFonts w:ascii="Arial" w:eastAsia="Times New Roman" w:hAnsi="Arial" w:cs="Arial"/>
          <w:b/>
          <w:bCs/>
          <w:color w:val="008000"/>
          <w:szCs w:val="24"/>
          <w:lang w:eastAsia="es-ES_tradnl"/>
        </w:rPr>
        <w:t>Estatuto Administrativo</w:t>
      </w:r>
      <w:r w:rsidRPr="003D2119">
        <w:rPr>
          <w:rFonts w:ascii="Arial" w:eastAsia="Times New Roman" w:hAnsi="Arial" w:cs="Arial"/>
          <w:color w:val="000000"/>
          <w:szCs w:val="24"/>
          <w:lang w:eastAsia="es-ES_tradnl"/>
        </w:rPr>
        <w:t>, lo que no acontece respecto de la máxima autoridad de un organismo descentralizado.</w:t>
      </w:r>
    </w:p>
    <w:p w:rsidR="00A43343" w:rsidRPr="003D2119" w:rsidRDefault="00A43343" w:rsidP="00CB0798">
      <w:pPr>
        <w:spacing w:before="120" w:after="120" w:line="240" w:lineRule="auto"/>
        <w:ind w:left="142" w:right="49"/>
        <w:jc w:val="both"/>
        <w:rPr>
          <w:rFonts w:ascii="Arial" w:eastAsia="Times New Roman" w:hAnsi="Arial" w:cs="Arial"/>
          <w:color w:val="000000"/>
          <w:szCs w:val="24"/>
          <w:lang w:eastAsia="es-ES_tradnl"/>
        </w:rPr>
      </w:pPr>
      <w:r w:rsidRPr="003D2119">
        <w:rPr>
          <w:rFonts w:ascii="Times New Roman" w:eastAsia="Times New Roman" w:hAnsi="Times New Roman" w:cs="Times New Roman"/>
          <w:color w:val="000000"/>
          <w:szCs w:val="24"/>
          <w:lang w:eastAsia="es-ES_tradnl"/>
        </w:rPr>
        <w:br/>
      </w:r>
      <w:r w:rsidRPr="003D2119">
        <w:rPr>
          <w:rFonts w:ascii="Arial" w:eastAsia="Times New Roman" w:hAnsi="Arial" w:cs="Arial"/>
          <w:color w:val="000000"/>
          <w:szCs w:val="24"/>
          <w:lang w:eastAsia="es-ES_tradnl"/>
        </w:rPr>
        <w:t>De esta manera, dado que la mencionada repartición no aporta elementos de juicio diversos a los analizados en su oportunidad, que permitan modificar el criterio contenido en el mencionado oficio N° 42.662, de 2012, de este Ente de Control, se confirma ese pronunciamiento y se rechaza la solicitud de reconsideración.</w:t>
      </w:r>
    </w:p>
    <w:p w:rsidR="00A43343" w:rsidRPr="003D2119" w:rsidRDefault="00A43343" w:rsidP="00CB0798">
      <w:pPr>
        <w:spacing w:before="120" w:after="120" w:line="240" w:lineRule="auto"/>
        <w:ind w:left="142" w:right="49"/>
        <w:jc w:val="both"/>
        <w:rPr>
          <w:rFonts w:ascii="Times New Roman" w:eastAsia="Times New Roman" w:hAnsi="Times New Roman" w:cs="Times New Roman"/>
          <w:color w:val="000000"/>
          <w:szCs w:val="24"/>
          <w:lang w:eastAsia="es-ES_tradnl"/>
        </w:rPr>
      </w:pPr>
      <w:r w:rsidRPr="003D2119">
        <w:rPr>
          <w:rFonts w:ascii="Arial" w:eastAsia="Times New Roman" w:hAnsi="Arial" w:cs="Arial"/>
          <w:color w:val="000000"/>
          <w:szCs w:val="24"/>
          <w:lang w:eastAsia="es-ES_tradnl"/>
        </w:rPr>
        <w:t>Ramiro Mendoza Zúñiga Contralor General de la República</w:t>
      </w:r>
      <w:r w:rsidRPr="003D2119">
        <w:rPr>
          <w:rFonts w:ascii="Times New Roman" w:eastAsia="Times New Roman" w:hAnsi="Times New Roman" w:cs="Times New Roman"/>
          <w:color w:val="000000"/>
          <w:szCs w:val="24"/>
          <w:lang w:eastAsia="es-ES_tradnl"/>
        </w:rPr>
        <w:t xml:space="preserve">  </w:t>
      </w:r>
    </w:p>
    <w:p w:rsidR="00E02EE7" w:rsidRPr="00CB0798" w:rsidRDefault="00E02EE7" w:rsidP="00CB0798">
      <w:pPr>
        <w:spacing w:before="120" w:after="120" w:line="240" w:lineRule="auto"/>
        <w:ind w:left="142" w:right="49"/>
        <w:rPr>
          <w:rFonts w:asciiTheme="majorHAnsi" w:eastAsiaTheme="majorEastAsia" w:hAnsiTheme="majorHAnsi" w:cstheme="majorBidi"/>
          <w:b/>
          <w:bCs/>
          <w:color w:val="4F81BD" w:themeColor="accent1"/>
          <w:sz w:val="24"/>
          <w:szCs w:val="24"/>
        </w:rPr>
      </w:pPr>
      <w:bookmarkStart w:id="37" w:name="_Toc361577399"/>
      <w:bookmarkStart w:id="38" w:name="_Toc361654178"/>
      <w:r w:rsidRPr="00CB0798">
        <w:rPr>
          <w:sz w:val="24"/>
          <w:szCs w:val="24"/>
        </w:rPr>
        <w:br w:type="page"/>
      </w:r>
    </w:p>
    <w:p w:rsidR="00A43343" w:rsidRPr="003D2119" w:rsidRDefault="008E0155" w:rsidP="00CB0798">
      <w:pPr>
        <w:pStyle w:val="Ttulo2"/>
        <w:spacing w:before="120" w:after="120" w:line="240" w:lineRule="auto"/>
        <w:ind w:left="142" w:right="49"/>
        <w:rPr>
          <w:sz w:val="28"/>
          <w:szCs w:val="24"/>
        </w:rPr>
      </w:pPr>
      <w:r w:rsidRPr="003D2119">
        <w:rPr>
          <w:sz w:val="28"/>
          <w:szCs w:val="24"/>
        </w:rPr>
        <w:lastRenderedPageBreak/>
        <w:t>Artículos</w:t>
      </w:r>
      <w:r w:rsidR="00A43343" w:rsidRPr="003D2119">
        <w:rPr>
          <w:sz w:val="28"/>
          <w:szCs w:val="24"/>
        </w:rPr>
        <w:t xml:space="preserve"> 126 y 128 de la ley N° 18.834</w:t>
      </w:r>
      <w:r w:rsidR="00D61143" w:rsidRPr="003D2119">
        <w:rPr>
          <w:sz w:val="28"/>
          <w:szCs w:val="24"/>
        </w:rPr>
        <w:t xml:space="preserve"> JU </w:t>
      </w:r>
      <w:r w:rsidR="00A43343" w:rsidRPr="003D2119">
        <w:rPr>
          <w:sz w:val="28"/>
          <w:szCs w:val="24"/>
        </w:rPr>
        <w:t xml:space="preserve"> 022651N13      15-04-2013</w:t>
      </w:r>
      <w:bookmarkEnd w:id="37"/>
      <w:bookmarkEnd w:id="38"/>
    </w:p>
    <w:p w:rsidR="00A43343" w:rsidRPr="003D2119" w:rsidRDefault="00A43343" w:rsidP="00CB0798">
      <w:pPr>
        <w:spacing w:before="120" w:after="120" w:line="240" w:lineRule="auto"/>
        <w:ind w:left="142" w:right="49"/>
        <w:jc w:val="center"/>
        <w:rPr>
          <w:rFonts w:ascii="Arial" w:hAnsi="Arial" w:cs="Arial"/>
          <w:b/>
          <w:sz w:val="24"/>
          <w:szCs w:val="24"/>
        </w:rPr>
      </w:pPr>
      <w:r w:rsidRPr="003D2119">
        <w:rPr>
          <w:rFonts w:ascii="Arial" w:hAnsi="Arial" w:cs="Arial"/>
          <w:b/>
          <w:sz w:val="24"/>
          <w:szCs w:val="24"/>
        </w:rPr>
        <w:t>Sobre reconsideración de pronunciamiento contenido en el oficio N° 77.647, de 2</w:t>
      </w:r>
    </w:p>
    <w:p w:rsidR="00EA7EAF" w:rsidRDefault="00A43343" w:rsidP="00CB0798">
      <w:pPr>
        <w:spacing w:before="120" w:after="120" w:line="240" w:lineRule="auto"/>
        <w:ind w:left="142" w:right="49"/>
        <w:jc w:val="both"/>
        <w:rPr>
          <w:rFonts w:ascii="Arial" w:hAnsi="Arial" w:cs="Arial"/>
          <w:sz w:val="24"/>
          <w:szCs w:val="24"/>
        </w:rPr>
      </w:pPr>
      <w:r w:rsidRPr="00CB0798">
        <w:rPr>
          <w:rFonts w:ascii="Arial" w:hAnsi="Arial" w:cs="Arial"/>
          <w:sz w:val="24"/>
          <w:szCs w:val="24"/>
        </w:rPr>
        <w:t xml:space="preserve">Se ha dirigido a esta Contraloría General don Hernando Cerda Zúñiga, solicitando la reconsideración del criterio expuesto en el oficio Nº 77.647, de 2012, mediante el cual se desestimó la reclamación, que en representación de su cónyuge embarazada, doña María Astrid Gallardo Suárez, interpusiera en contra del Director del Hospital de la Dirección de Previsión de Carabineros, DIPRECA, por no haber incoado un sumario administrativo en contra de la funcionaria doña Marta Aravena </w:t>
      </w:r>
      <w:proofErr w:type="spellStart"/>
      <w:r w:rsidRPr="00CB0798">
        <w:rPr>
          <w:rFonts w:ascii="Arial" w:hAnsi="Arial" w:cs="Arial"/>
          <w:sz w:val="24"/>
          <w:szCs w:val="24"/>
        </w:rPr>
        <w:t>Fuenzalida</w:t>
      </w:r>
      <w:proofErr w:type="spellEnd"/>
      <w:r w:rsidRPr="00CB0798">
        <w:rPr>
          <w:rFonts w:ascii="Arial" w:hAnsi="Arial" w:cs="Arial"/>
          <w:sz w:val="24"/>
          <w:szCs w:val="24"/>
        </w:rPr>
        <w:t xml:space="preserve"> por supuestos actos de acoso laboral en contra de su cónyuge.</w:t>
      </w:r>
    </w:p>
    <w:p w:rsidR="00EA7EAF" w:rsidRDefault="00A43343" w:rsidP="00CB0798">
      <w:pPr>
        <w:spacing w:before="120" w:after="120" w:line="240" w:lineRule="auto"/>
        <w:ind w:left="142" w:right="49"/>
        <w:jc w:val="both"/>
        <w:rPr>
          <w:rFonts w:ascii="Arial" w:hAnsi="Arial" w:cs="Arial"/>
          <w:sz w:val="24"/>
          <w:szCs w:val="24"/>
        </w:rPr>
      </w:pPr>
      <w:r w:rsidRPr="00CB0798">
        <w:rPr>
          <w:rFonts w:ascii="Arial" w:hAnsi="Arial" w:cs="Arial"/>
          <w:sz w:val="24"/>
          <w:szCs w:val="24"/>
        </w:rPr>
        <w:t>Expresa el recurrente, en síntesis, que al tiempo de interponer su reclamo, en ningún momento se le solicitó que, previo a resolver, debía dar cumplimiento a algún requisito de forma o, derechamente, acompañar un poder para actuar en representación de su esposa o de su hijo en gestación, por lo que solicita un pronunciamiento de fondo respecto de su denuncia.</w:t>
      </w:r>
    </w:p>
    <w:p w:rsidR="00A43343" w:rsidRPr="00CB0798" w:rsidRDefault="00A43343" w:rsidP="00CB0798">
      <w:pPr>
        <w:spacing w:before="120" w:after="120" w:line="240" w:lineRule="auto"/>
        <w:ind w:left="142" w:right="49"/>
        <w:jc w:val="both"/>
        <w:rPr>
          <w:rFonts w:ascii="Arial" w:hAnsi="Arial" w:cs="Arial"/>
          <w:sz w:val="24"/>
          <w:szCs w:val="24"/>
        </w:rPr>
      </w:pPr>
      <w:r w:rsidRPr="00CB0798">
        <w:rPr>
          <w:sz w:val="24"/>
          <w:szCs w:val="24"/>
        </w:rPr>
        <w:br/>
      </w:r>
      <w:r w:rsidRPr="00CB0798">
        <w:rPr>
          <w:rFonts w:ascii="Arial" w:hAnsi="Arial" w:cs="Arial"/>
          <w:sz w:val="24"/>
          <w:szCs w:val="24"/>
        </w:rPr>
        <w:t xml:space="preserve">Sobre el particular, cabe tener presente que mediante el oficio actualmente recurrido, esta Contraloría General señaló que de acuerdo a las indagaciones realizadas y a los antecedentes reunidos, no se advertía actuación ilegal o arbitraria por parte de la entidad hospitalaria en cuestión, por cuanto, luego de una investigación preliminar, la jefatura del Hospital DIPRECA concluyó, en relación a los hechos denunciados, que se trataba de un mal entendido de la señora Gallardo Suárez respecto de los dichos de la funcionaria doña Marta Aravena </w:t>
      </w:r>
      <w:proofErr w:type="spellStart"/>
      <w:r w:rsidRPr="00CB0798">
        <w:rPr>
          <w:rFonts w:ascii="Arial" w:hAnsi="Arial" w:cs="Arial"/>
          <w:sz w:val="24"/>
          <w:szCs w:val="24"/>
        </w:rPr>
        <w:t>Fuenzalida</w:t>
      </w:r>
      <w:proofErr w:type="spellEnd"/>
      <w:r w:rsidRPr="00CB0798">
        <w:rPr>
          <w:rFonts w:ascii="Arial" w:hAnsi="Arial" w:cs="Arial"/>
          <w:sz w:val="24"/>
          <w:szCs w:val="24"/>
        </w:rPr>
        <w:t>.</w:t>
      </w:r>
    </w:p>
    <w:p w:rsidR="00A43343" w:rsidRPr="00CB0798" w:rsidRDefault="00A43343" w:rsidP="00CB0798">
      <w:pPr>
        <w:spacing w:before="120" w:after="120" w:line="240" w:lineRule="auto"/>
        <w:ind w:left="142" w:right="49"/>
        <w:jc w:val="both"/>
        <w:rPr>
          <w:rFonts w:ascii="Arial" w:hAnsi="Arial" w:cs="Arial"/>
          <w:sz w:val="24"/>
          <w:szCs w:val="24"/>
        </w:rPr>
      </w:pPr>
      <w:r w:rsidRPr="00CB0798">
        <w:rPr>
          <w:rFonts w:ascii="Arial" w:hAnsi="Arial" w:cs="Arial"/>
          <w:sz w:val="24"/>
          <w:szCs w:val="24"/>
        </w:rPr>
        <w:t xml:space="preserve">Asimismo, el referido oficio precisó que de conformidad a los artículos 126 y 128 de la ley N° 18.834, sobre </w:t>
      </w:r>
      <w:r w:rsidRPr="00CB0798">
        <w:rPr>
          <w:rFonts w:ascii="Arial" w:hAnsi="Arial" w:cs="Arial"/>
          <w:b/>
          <w:bCs/>
          <w:color w:val="008000"/>
          <w:sz w:val="24"/>
          <w:szCs w:val="24"/>
        </w:rPr>
        <w:t>Estatuto Administrativo</w:t>
      </w:r>
      <w:r w:rsidRPr="00CB0798">
        <w:rPr>
          <w:rFonts w:ascii="Arial" w:hAnsi="Arial" w:cs="Arial"/>
          <w:sz w:val="24"/>
          <w:szCs w:val="24"/>
        </w:rPr>
        <w:t>, y en concordancia con la reiterada jurisprudencia administrativa de este origen, corresponde a la autoridad dotada de la potestad disciplinaria ponderar si los hechos denunciados son susceptibles de ser sancionados con una medida disciplinaria, caso en el cual dispondrá la instrucción de un procedimiento disciplinario. Ello, por cierto, sin perjuicio de las atribuciones de esta Entidad de Fiscalización en la materia.</w:t>
      </w:r>
    </w:p>
    <w:p w:rsidR="00A43343" w:rsidRPr="00CB0798" w:rsidRDefault="00A43343" w:rsidP="00CB0798">
      <w:pPr>
        <w:spacing w:before="120" w:after="120" w:line="240" w:lineRule="auto"/>
        <w:ind w:left="142" w:right="49"/>
        <w:jc w:val="both"/>
        <w:rPr>
          <w:rFonts w:ascii="Arial" w:hAnsi="Arial" w:cs="Arial"/>
          <w:sz w:val="24"/>
          <w:szCs w:val="24"/>
        </w:rPr>
      </w:pPr>
      <w:r w:rsidRPr="00CB0798">
        <w:rPr>
          <w:rFonts w:ascii="Arial" w:hAnsi="Arial" w:cs="Arial"/>
          <w:sz w:val="24"/>
          <w:szCs w:val="24"/>
        </w:rPr>
        <w:t>Pues bien, como se aprecia, este Organismo de Control se pronunció derechamente sobre lo reclamado por el señor Hernando Cerda Zúñiga en conformidad a los antecedentes reunidos respecto de los hechos denunciados y en base a las normas jurídicas y a la jurisprudencia administrativa invocada, sin que la circunstancia de no haber acompañado poder para representar a su cónyuge haya sido óbice para emitirlo, sin perjuicio de hacerle presente que, en lo sucesivo, debía dar cumplimiento a lo dispuesto sobre la materia en el artículo 22 de la ley N° 19.880, que Establece Bases de los Procedimientos Administrativos que Rigen los Actos de los Órganos de la Administración del Estado.</w:t>
      </w:r>
    </w:p>
    <w:p w:rsidR="00A43343" w:rsidRPr="00CB0798" w:rsidRDefault="00A43343" w:rsidP="00CB0798">
      <w:pPr>
        <w:spacing w:before="120" w:after="120" w:line="240" w:lineRule="auto"/>
        <w:ind w:left="142" w:right="49"/>
        <w:jc w:val="both"/>
        <w:rPr>
          <w:rFonts w:ascii="Arial" w:hAnsi="Arial" w:cs="Arial"/>
          <w:sz w:val="24"/>
          <w:szCs w:val="24"/>
        </w:rPr>
      </w:pPr>
      <w:r w:rsidRPr="00CB0798">
        <w:rPr>
          <w:rFonts w:ascii="Arial" w:hAnsi="Arial" w:cs="Arial"/>
          <w:sz w:val="24"/>
          <w:szCs w:val="24"/>
        </w:rPr>
        <w:t>En mérito de lo expuesto y, no habiéndose acompañado otros antecedentes de hecho o de derecho por parte del recurrente, que permitieran variar lo resuelto, se ratifica en todas sus partes el oficio Nº 77.647, de 2012, objeto del presente reclamo.</w:t>
      </w:r>
    </w:p>
    <w:p w:rsidR="00E02EE7" w:rsidRPr="00CB0798" w:rsidRDefault="00A43343" w:rsidP="00EA7EAF">
      <w:pPr>
        <w:spacing w:before="120" w:after="120" w:line="240" w:lineRule="auto"/>
        <w:ind w:left="142" w:right="49"/>
        <w:jc w:val="both"/>
        <w:rPr>
          <w:rFonts w:asciiTheme="majorHAnsi" w:eastAsiaTheme="majorEastAsia" w:hAnsiTheme="majorHAnsi" w:cstheme="majorBidi"/>
          <w:b/>
          <w:bCs/>
          <w:color w:val="4F81BD" w:themeColor="accent1"/>
          <w:sz w:val="24"/>
          <w:szCs w:val="24"/>
        </w:rPr>
      </w:pPr>
      <w:r w:rsidRPr="00CB0798">
        <w:rPr>
          <w:rFonts w:ascii="Arial" w:hAnsi="Arial" w:cs="Arial"/>
          <w:sz w:val="24"/>
          <w:szCs w:val="24"/>
        </w:rPr>
        <w:t>Ramiro Mendoza Zúñiga    Contralor General de la República</w:t>
      </w:r>
      <w:r w:rsidRPr="00CB0798">
        <w:rPr>
          <w:sz w:val="24"/>
          <w:szCs w:val="24"/>
        </w:rPr>
        <w:t> </w:t>
      </w:r>
      <w:bookmarkStart w:id="39" w:name="_Toc361577400"/>
      <w:bookmarkStart w:id="40" w:name="_Toc361654179"/>
      <w:r w:rsidR="00E02EE7" w:rsidRPr="00CB0798">
        <w:rPr>
          <w:sz w:val="24"/>
          <w:szCs w:val="24"/>
        </w:rPr>
        <w:br w:type="page"/>
      </w:r>
    </w:p>
    <w:p w:rsidR="00A43343" w:rsidRPr="00EA7EAF" w:rsidRDefault="00A43343" w:rsidP="00CB0798">
      <w:pPr>
        <w:pStyle w:val="Ttulo2"/>
        <w:spacing w:before="120" w:after="120" w:line="240" w:lineRule="auto"/>
        <w:ind w:left="142" w:right="49"/>
        <w:rPr>
          <w:sz w:val="28"/>
          <w:szCs w:val="24"/>
        </w:rPr>
      </w:pPr>
      <w:r w:rsidRPr="00EA7EAF">
        <w:rPr>
          <w:sz w:val="28"/>
          <w:szCs w:val="24"/>
        </w:rPr>
        <w:lastRenderedPageBreak/>
        <w:t>Artículo 131 de la ley N° 18.834</w:t>
      </w:r>
      <w:r w:rsidR="00D61143" w:rsidRPr="00EA7EAF">
        <w:rPr>
          <w:sz w:val="28"/>
          <w:szCs w:val="24"/>
        </w:rPr>
        <w:t xml:space="preserve">  JU </w:t>
      </w:r>
      <w:r w:rsidRPr="00EA7EAF">
        <w:rPr>
          <w:sz w:val="28"/>
          <w:szCs w:val="24"/>
        </w:rPr>
        <w:t xml:space="preserve"> 031415N13    22-05-2013</w:t>
      </w:r>
      <w:bookmarkEnd w:id="39"/>
      <w:bookmarkEnd w:id="40"/>
    </w:p>
    <w:p w:rsidR="00A43343" w:rsidRPr="00EA7EAF" w:rsidRDefault="00A43343" w:rsidP="00CB0798">
      <w:pPr>
        <w:spacing w:before="120" w:after="120" w:line="240" w:lineRule="auto"/>
        <w:ind w:left="142" w:right="49"/>
        <w:jc w:val="center"/>
        <w:rPr>
          <w:rFonts w:ascii="Arial" w:hAnsi="Arial" w:cs="Arial"/>
          <w:b/>
          <w:sz w:val="24"/>
          <w:szCs w:val="24"/>
        </w:rPr>
      </w:pPr>
      <w:r w:rsidRPr="00EA7EAF">
        <w:rPr>
          <w:rFonts w:ascii="Arial" w:hAnsi="Arial" w:cs="Arial"/>
          <w:b/>
          <w:sz w:val="24"/>
          <w:szCs w:val="24"/>
        </w:rPr>
        <w:t>Sumario, responsabilidad funcionaria</w:t>
      </w:r>
    </w:p>
    <w:p w:rsidR="00A84977" w:rsidRPr="00CB0798" w:rsidRDefault="00A43343" w:rsidP="00CB0798">
      <w:pPr>
        <w:spacing w:before="120" w:after="120" w:line="240" w:lineRule="auto"/>
        <w:ind w:left="142" w:right="49"/>
        <w:jc w:val="both"/>
        <w:rPr>
          <w:rFonts w:ascii="Arial" w:hAnsi="Arial" w:cs="Arial"/>
          <w:sz w:val="24"/>
          <w:szCs w:val="24"/>
        </w:rPr>
      </w:pPr>
      <w:r w:rsidRPr="00CB0798">
        <w:rPr>
          <w:rFonts w:ascii="Arial" w:hAnsi="Arial" w:cs="Arial"/>
          <w:sz w:val="24"/>
          <w:szCs w:val="24"/>
        </w:rPr>
        <w:t>Esta Contraloría General ha debido abstenerse de dar curso a la resolución N° 16, de 2012, del Hospital Clínico de la Universidad de Chile, que aplica la medida disciplinaria de censura al exfuncionario Rodrigo Muñoz Figueroa, por cuanto, la investigación de los hechos relacionados con el daño cerebral que sufrió una paciente en la operación quirúrgica realizada en el mencionado establecimiento el 27 de noviembre de 2010, se encuentra incompleta.</w:t>
      </w:r>
    </w:p>
    <w:p w:rsidR="00A43343" w:rsidRPr="00CB0798" w:rsidRDefault="00A43343" w:rsidP="00CB0798">
      <w:pPr>
        <w:spacing w:before="120" w:after="120" w:line="240" w:lineRule="auto"/>
        <w:ind w:left="142" w:right="49"/>
        <w:jc w:val="both"/>
        <w:rPr>
          <w:rFonts w:ascii="Arial" w:hAnsi="Arial" w:cs="Arial"/>
          <w:sz w:val="24"/>
          <w:szCs w:val="24"/>
        </w:rPr>
      </w:pPr>
      <w:r w:rsidRPr="00CB0798">
        <w:rPr>
          <w:rFonts w:ascii="Arial" w:hAnsi="Arial" w:cs="Arial"/>
          <w:sz w:val="24"/>
          <w:szCs w:val="24"/>
        </w:rPr>
        <w:t>Al respecto, cabe tener presente, conforme a los antecedentes del proceso, en particular las declaraciones que rolan a fojas 24 a 29, 32 y 33, que la médico anestesista señora Lilian Bonilla Cortés, se habría ausentado mientras se efectuaba la aludida intervención, testimonios que son elementos que justifican, razonablemente, que esa profesional habría incurrido en responsabilidad administrativa, conclusión a la que, por lo demás, también arribó el fiscal instructor, según se desprende del dictamen de fojas 65 a 69 del expediente.</w:t>
      </w:r>
    </w:p>
    <w:p w:rsidR="00A43343" w:rsidRPr="00CB0798" w:rsidRDefault="00A43343" w:rsidP="00CB0798">
      <w:pPr>
        <w:spacing w:before="120" w:after="120" w:line="240" w:lineRule="auto"/>
        <w:ind w:left="142" w:right="49"/>
        <w:jc w:val="both"/>
        <w:rPr>
          <w:rFonts w:ascii="Arial" w:hAnsi="Arial" w:cs="Arial"/>
          <w:sz w:val="24"/>
          <w:szCs w:val="24"/>
        </w:rPr>
      </w:pPr>
      <w:r w:rsidRPr="00CB0798">
        <w:rPr>
          <w:rFonts w:ascii="Arial" w:hAnsi="Arial" w:cs="Arial"/>
          <w:sz w:val="24"/>
          <w:szCs w:val="24"/>
        </w:rPr>
        <w:t>En este contexto, se debe señalar que aun cuando el sustanciador haya estimado que no era posible perseguir la responsabilidad de la señora Bonilla Cortés, ya que no pudo ser hallada y, por lo mismo, no fue posible tomarle declaración, lo cierto es que, ante tal eventualidad, debió agotar todas las diligencias necesarias para averiguar su domicilio o residencia, recurriendo a la información disponible en organismos públicos o privados -incluyendo los de carácter gremial-, en los cuales dicha persona tuviera registrada la dirección de su domicilio particular o donde ejerce su profesión, para emplazarla en los términos del artículo 131 de la ley N° 18.834, conforme al criterio sostenido, entre otros, en el dictamen N° 14.986, de 2011, de este origen.</w:t>
      </w:r>
    </w:p>
    <w:p w:rsidR="00A43343" w:rsidRPr="00CB0798" w:rsidRDefault="00A43343" w:rsidP="00CB0798">
      <w:pPr>
        <w:spacing w:before="120" w:after="120" w:line="240" w:lineRule="auto"/>
        <w:ind w:left="142" w:right="49"/>
        <w:jc w:val="both"/>
        <w:rPr>
          <w:rFonts w:ascii="Arial" w:hAnsi="Arial" w:cs="Arial"/>
          <w:sz w:val="24"/>
          <w:szCs w:val="24"/>
        </w:rPr>
      </w:pPr>
      <w:r w:rsidRPr="00CB0798">
        <w:rPr>
          <w:rFonts w:ascii="Arial" w:hAnsi="Arial" w:cs="Arial"/>
          <w:sz w:val="24"/>
          <w:szCs w:val="24"/>
        </w:rPr>
        <w:t>Es del caso consignar, que la señora Bonilla Cortés poseía la calidad de funcionaria a la data en que se ordenó la instrucción del sumario administrativo en examen, de manera que el fiscal de éste debe proceder, en relación con ella, de la misma forma en que correspondería hacerlo tratándose de aquéllos que mantienen la condición de servidores públicos, si los antecedentes del proceso demuestran que ha incurrido en una infracción estatutaria, sin que su ausencia durante su desarrollo constituya un impedimento para establecer su responsabilidad en los hechos indagados, aplicando, eventualmente, la medida disciplinaria que determine el mérito del sumario, la que puede hacerse efectiva según lo dispuesto en el inciso final del artículo 147 de la ley N° 18.834, en armonía con el criterio contenido en los oficios N</w:t>
      </w:r>
      <w:r w:rsidRPr="00CB0798">
        <w:rPr>
          <w:rFonts w:ascii="Arial" w:hAnsi="Arial" w:cs="Arial"/>
          <w:sz w:val="24"/>
          <w:szCs w:val="24"/>
          <w:vertAlign w:val="superscript"/>
        </w:rPr>
        <w:t xml:space="preserve">os </w:t>
      </w:r>
      <w:r w:rsidRPr="00CB0798">
        <w:rPr>
          <w:rFonts w:ascii="Arial" w:hAnsi="Arial" w:cs="Arial"/>
          <w:sz w:val="24"/>
          <w:szCs w:val="24"/>
        </w:rPr>
        <w:t>40.253, de 2003 y 18.835, de 2012, entre otros, de esta Entidad de Control.</w:t>
      </w:r>
    </w:p>
    <w:p w:rsidR="00A84977" w:rsidRPr="00CB0798" w:rsidRDefault="00A43343" w:rsidP="00CB0798">
      <w:pPr>
        <w:spacing w:before="120" w:after="120" w:line="240" w:lineRule="auto"/>
        <w:ind w:left="142" w:right="49"/>
        <w:jc w:val="both"/>
        <w:rPr>
          <w:rFonts w:ascii="Arial" w:hAnsi="Arial" w:cs="Arial"/>
          <w:sz w:val="24"/>
          <w:szCs w:val="24"/>
        </w:rPr>
      </w:pPr>
      <w:r w:rsidRPr="00CB0798">
        <w:rPr>
          <w:rFonts w:ascii="Arial" w:hAnsi="Arial" w:cs="Arial"/>
          <w:sz w:val="24"/>
          <w:szCs w:val="24"/>
        </w:rPr>
        <w:t>A su turno, resulta necesario anotar, como se precisó en los dictámenes N</w:t>
      </w:r>
      <w:r w:rsidRPr="00CB0798">
        <w:rPr>
          <w:rFonts w:ascii="Arial" w:hAnsi="Arial" w:cs="Arial"/>
          <w:sz w:val="24"/>
          <w:szCs w:val="24"/>
          <w:vertAlign w:val="superscript"/>
        </w:rPr>
        <w:t xml:space="preserve">os </w:t>
      </w:r>
      <w:r w:rsidRPr="00CB0798">
        <w:rPr>
          <w:rFonts w:ascii="Arial" w:hAnsi="Arial" w:cs="Arial"/>
          <w:sz w:val="24"/>
          <w:szCs w:val="24"/>
        </w:rPr>
        <w:t xml:space="preserve">3.025 y 17.737, ambos de 2012, de este origen, que esta Contraloría General, en virtud de sus atribuciones constitucionales y legales, debe velar porque los procedimientos sumariales se ajusten estrictamente a los principios de juridicidad y del debido proceso, fiscalizando que se substancien con estricto apego al ordenamiento jurídico, emitiendo decisiones justas, exentas de discriminaciones arbitrarias, aplicando sanciones que se correspondan con la gravedad de los hechos y la participación de los servidores en ellos, resguardando, de este modo, el principio de proporcionalidad contemplado en el inciso segundo del artículo 121 </w:t>
      </w:r>
      <w:r w:rsidRPr="00CB0798">
        <w:rPr>
          <w:rFonts w:ascii="Arial" w:hAnsi="Arial" w:cs="Arial"/>
          <w:sz w:val="24"/>
          <w:szCs w:val="24"/>
        </w:rPr>
        <w:lastRenderedPageBreak/>
        <w:t>de la citada ley N° 18.834, exigencias que, en la situación del exfuncionario Muñoz Figueroa, no se han observado.</w:t>
      </w:r>
    </w:p>
    <w:p w:rsidR="00EA7EAF" w:rsidRDefault="00A43343" w:rsidP="00CB0798">
      <w:pPr>
        <w:spacing w:before="120" w:after="120" w:line="240" w:lineRule="auto"/>
        <w:ind w:left="142" w:right="49"/>
        <w:jc w:val="both"/>
        <w:rPr>
          <w:rFonts w:ascii="Arial" w:hAnsi="Arial" w:cs="Arial"/>
          <w:sz w:val="24"/>
          <w:szCs w:val="24"/>
        </w:rPr>
      </w:pPr>
      <w:r w:rsidRPr="00CB0798">
        <w:rPr>
          <w:rFonts w:ascii="Arial" w:hAnsi="Arial" w:cs="Arial"/>
          <w:sz w:val="24"/>
          <w:szCs w:val="24"/>
        </w:rPr>
        <w:t xml:space="preserve">Lo anterior, toda vez que en el proceso en estudio, se han allegado los elementos probatorios suficientes para acreditar que ese servidor incurrió en una negligencia inexcusable en el cumplimiento de sus labores de ayudante técnico de anestesia en la operación quirúrgica ya indicada, al no estar atento a la monitorización de la persona intervenida ni a la conexión de la misma a las máquinas de anestesia, lo cual configura un incumplimiento de sus funciones que provocó graves consecuencias para la salud de la paciente, circunstancias que resultan inconciliables con la entidad de la medida disciplinaria de censura que se le impone, es decir, el castigo de menor gravedad previsto en el </w:t>
      </w:r>
      <w:r w:rsidRPr="00CB0798">
        <w:rPr>
          <w:rFonts w:ascii="Arial" w:hAnsi="Arial" w:cs="Arial"/>
          <w:b/>
          <w:bCs/>
          <w:color w:val="008000"/>
          <w:sz w:val="24"/>
          <w:szCs w:val="24"/>
        </w:rPr>
        <w:t>Estatuto Administrativo</w:t>
      </w:r>
      <w:r w:rsidRPr="00CB0798">
        <w:rPr>
          <w:rFonts w:ascii="Arial" w:hAnsi="Arial" w:cs="Arial"/>
          <w:sz w:val="24"/>
          <w:szCs w:val="24"/>
        </w:rPr>
        <w:t>.</w:t>
      </w:r>
    </w:p>
    <w:p w:rsidR="00A43343" w:rsidRPr="00CB0798" w:rsidRDefault="00A43343" w:rsidP="00CB0798">
      <w:pPr>
        <w:spacing w:before="120" w:after="120" w:line="240" w:lineRule="auto"/>
        <w:ind w:left="142" w:right="49"/>
        <w:jc w:val="both"/>
        <w:rPr>
          <w:rFonts w:ascii="Arial" w:hAnsi="Arial" w:cs="Arial"/>
          <w:sz w:val="24"/>
          <w:szCs w:val="24"/>
        </w:rPr>
      </w:pPr>
      <w:r w:rsidRPr="00CB0798">
        <w:rPr>
          <w:sz w:val="24"/>
          <w:szCs w:val="24"/>
        </w:rPr>
        <w:br/>
      </w:r>
      <w:r w:rsidRPr="00CB0798">
        <w:rPr>
          <w:rFonts w:ascii="Arial" w:hAnsi="Arial" w:cs="Arial"/>
          <w:sz w:val="24"/>
          <w:szCs w:val="24"/>
        </w:rPr>
        <w:t>Sin perjuicio de lo precedentemente expresado, es necesario agregar que una dilación en la tramitación del sumario de la especie podría originar la responsabilidad administrativa de los funcionarios a quienes dicha demora pudiera imputárseles, de modo que las diligencias necesarias para dar cumplimiento al presente oficio deberán ser efectuadas observando los plazos previstos en la ley N° 18.834.</w:t>
      </w:r>
    </w:p>
    <w:p w:rsidR="00EA7EAF" w:rsidRDefault="00A43343" w:rsidP="00CB0798">
      <w:pPr>
        <w:spacing w:before="120" w:after="120" w:line="240" w:lineRule="auto"/>
        <w:ind w:left="142" w:right="49"/>
        <w:jc w:val="both"/>
        <w:rPr>
          <w:rFonts w:ascii="Arial" w:hAnsi="Arial" w:cs="Arial"/>
          <w:sz w:val="24"/>
          <w:szCs w:val="24"/>
        </w:rPr>
      </w:pPr>
      <w:r w:rsidRPr="00CB0798">
        <w:rPr>
          <w:rFonts w:ascii="Arial" w:hAnsi="Arial" w:cs="Arial"/>
          <w:sz w:val="24"/>
          <w:szCs w:val="24"/>
        </w:rPr>
        <w:t>En consecuencia, se representa la resolución examinada, con el objeto de que se subsanen las observaciones formuladas.</w:t>
      </w:r>
    </w:p>
    <w:p w:rsidR="006456D9" w:rsidRPr="00CB0798" w:rsidRDefault="00A43343" w:rsidP="00CB0798">
      <w:pPr>
        <w:spacing w:before="120" w:after="120" w:line="240" w:lineRule="auto"/>
        <w:ind w:left="142" w:right="49"/>
        <w:jc w:val="both"/>
        <w:rPr>
          <w:rFonts w:ascii="Arial" w:hAnsi="Arial" w:cs="Arial"/>
          <w:sz w:val="24"/>
          <w:szCs w:val="24"/>
        </w:rPr>
      </w:pPr>
      <w:r w:rsidRPr="00CB0798">
        <w:rPr>
          <w:rFonts w:ascii="Arial" w:hAnsi="Arial" w:cs="Arial"/>
          <w:sz w:val="24"/>
          <w:szCs w:val="24"/>
        </w:rPr>
        <w:t>Ramiro Mendoza Zúñiga        Contralor General de la República</w:t>
      </w:r>
    </w:p>
    <w:p w:rsidR="00EA7EAF" w:rsidRPr="00EA7EAF" w:rsidRDefault="00EA7EAF">
      <w:pPr>
        <w:rPr>
          <w:rFonts w:asciiTheme="majorHAnsi" w:eastAsiaTheme="majorEastAsia" w:hAnsiTheme="majorHAnsi" w:cstheme="majorBidi"/>
          <w:b/>
          <w:bCs/>
          <w:color w:val="4F81BD" w:themeColor="accent1"/>
          <w:sz w:val="24"/>
          <w:szCs w:val="24"/>
          <w:lang w:val="es-ES"/>
        </w:rPr>
      </w:pPr>
      <w:bookmarkStart w:id="41" w:name="_Toc361654183"/>
      <w:bookmarkStart w:id="42" w:name="_Toc361577404"/>
      <w:r w:rsidRPr="00EA7EAF">
        <w:rPr>
          <w:sz w:val="24"/>
          <w:szCs w:val="24"/>
          <w:lang w:val="es-ES"/>
        </w:rPr>
        <w:br w:type="page"/>
      </w:r>
    </w:p>
    <w:p w:rsidR="00933D3A" w:rsidRPr="00EA7EAF" w:rsidRDefault="00933D3A" w:rsidP="00CB0798">
      <w:pPr>
        <w:pStyle w:val="Ttulo2"/>
        <w:spacing w:before="120" w:after="120" w:line="240" w:lineRule="auto"/>
        <w:ind w:left="142" w:right="49"/>
        <w:rPr>
          <w:sz w:val="28"/>
          <w:szCs w:val="24"/>
          <w:lang w:val="en-US"/>
        </w:rPr>
      </w:pPr>
      <w:r w:rsidRPr="00EA7EAF">
        <w:rPr>
          <w:sz w:val="28"/>
          <w:szCs w:val="24"/>
          <w:lang w:val="en-US"/>
        </w:rPr>
        <w:lastRenderedPageBreak/>
        <w:t xml:space="preserve">ART 133 LEY 18 834 ID Nº 053223N12 </w:t>
      </w:r>
      <w:proofErr w:type="spellStart"/>
      <w:r w:rsidRPr="00EA7EAF">
        <w:rPr>
          <w:sz w:val="28"/>
          <w:szCs w:val="24"/>
          <w:lang w:val="en-US"/>
        </w:rPr>
        <w:t>053223N12</w:t>
      </w:r>
      <w:bookmarkEnd w:id="41"/>
      <w:proofErr w:type="spellEnd"/>
    </w:p>
    <w:p w:rsidR="00933D3A" w:rsidRPr="00EA7EAF" w:rsidRDefault="00933D3A" w:rsidP="00CB0798">
      <w:pPr>
        <w:spacing w:before="120" w:after="120" w:line="240" w:lineRule="auto"/>
        <w:ind w:left="142" w:right="49"/>
        <w:jc w:val="both"/>
        <w:rPr>
          <w:rFonts w:ascii="Arial" w:hAnsi="Arial" w:cs="Arial"/>
          <w:b/>
          <w:sz w:val="24"/>
          <w:szCs w:val="24"/>
        </w:rPr>
      </w:pPr>
      <w:r w:rsidRPr="00EA7EAF">
        <w:rPr>
          <w:rFonts w:ascii="Arial" w:hAnsi="Arial" w:cs="Arial"/>
          <w:b/>
          <w:sz w:val="24"/>
          <w:szCs w:val="24"/>
        </w:rPr>
        <w:t>Cursa resolución 120/2012, de la Dirección General de Aeronáutica Civil, que destituye al funcionario que indica, por no existir los vicios que se alegan</w:t>
      </w:r>
    </w:p>
    <w:p w:rsidR="00933D3A" w:rsidRPr="00CB0798" w:rsidRDefault="00933D3A" w:rsidP="00CB0798">
      <w:pPr>
        <w:spacing w:before="120" w:after="120" w:line="240" w:lineRule="auto"/>
        <w:ind w:left="142" w:right="49"/>
        <w:jc w:val="both"/>
        <w:rPr>
          <w:rFonts w:ascii="Arial" w:hAnsi="Arial" w:cs="Arial"/>
          <w:sz w:val="24"/>
          <w:szCs w:val="24"/>
        </w:rPr>
      </w:pPr>
      <w:r w:rsidRPr="00CB0798">
        <w:rPr>
          <w:rFonts w:ascii="Arial" w:hAnsi="Arial" w:cs="Arial"/>
          <w:sz w:val="24"/>
          <w:szCs w:val="24"/>
        </w:rPr>
        <w:t xml:space="preserve">Se ha remitido a esta Contraloría General, para el trámite de toma de razón, la resolución del epígrafe, mediante la cual se aplica a don Luis Alan Gallegos </w:t>
      </w:r>
      <w:proofErr w:type="spellStart"/>
      <w:r w:rsidRPr="00CB0798">
        <w:rPr>
          <w:rFonts w:ascii="Arial" w:hAnsi="Arial" w:cs="Arial"/>
          <w:sz w:val="24"/>
          <w:szCs w:val="24"/>
        </w:rPr>
        <w:t>Fuentealba</w:t>
      </w:r>
      <w:proofErr w:type="spellEnd"/>
      <w:r w:rsidRPr="00CB0798">
        <w:rPr>
          <w:rFonts w:ascii="Arial" w:hAnsi="Arial" w:cs="Arial"/>
          <w:sz w:val="24"/>
          <w:szCs w:val="24"/>
        </w:rPr>
        <w:t>, la medida disciplinaria de destitución.</w:t>
      </w:r>
    </w:p>
    <w:p w:rsidR="00933D3A" w:rsidRPr="00CB0798" w:rsidRDefault="00933D3A" w:rsidP="00CB0798">
      <w:pPr>
        <w:spacing w:before="120" w:after="120" w:line="240" w:lineRule="auto"/>
        <w:ind w:left="142" w:right="49"/>
        <w:jc w:val="both"/>
        <w:rPr>
          <w:rFonts w:ascii="Arial" w:hAnsi="Arial" w:cs="Arial"/>
          <w:sz w:val="24"/>
          <w:szCs w:val="24"/>
        </w:rPr>
      </w:pPr>
      <w:r w:rsidRPr="00CB0798">
        <w:rPr>
          <w:rFonts w:ascii="Arial" w:hAnsi="Arial" w:cs="Arial"/>
          <w:sz w:val="24"/>
          <w:szCs w:val="24"/>
        </w:rPr>
        <w:t xml:space="preserve">Por su parte, don Jorge Frites López, abogado, en representación del afectado, se ha dirigido a este Órgano de Control para solicitar que se deje sin efecto la referida sanción expulsiva atendidas las diversas consideraciones de hecho y de derecho que expone. </w:t>
      </w:r>
    </w:p>
    <w:p w:rsidR="00933D3A" w:rsidRPr="00CB0798" w:rsidRDefault="00933D3A" w:rsidP="00CB0798">
      <w:pPr>
        <w:spacing w:before="120" w:after="120" w:line="240" w:lineRule="auto"/>
        <w:ind w:left="142" w:right="49"/>
        <w:jc w:val="both"/>
        <w:rPr>
          <w:rFonts w:ascii="Arial" w:hAnsi="Arial" w:cs="Arial"/>
          <w:sz w:val="24"/>
          <w:szCs w:val="24"/>
        </w:rPr>
      </w:pPr>
      <w:r w:rsidRPr="00CB0798">
        <w:rPr>
          <w:rFonts w:ascii="Arial" w:hAnsi="Arial" w:cs="Arial"/>
          <w:sz w:val="24"/>
          <w:szCs w:val="24"/>
        </w:rPr>
        <w:t xml:space="preserve">Al respecto, cumple con señalar que al señor Gallegos </w:t>
      </w:r>
      <w:proofErr w:type="spellStart"/>
      <w:r w:rsidRPr="00CB0798">
        <w:rPr>
          <w:rFonts w:ascii="Arial" w:hAnsi="Arial" w:cs="Arial"/>
          <w:sz w:val="24"/>
          <w:szCs w:val="24"/>
        </w:rPr>
        <w:t>Fuentealba</w:t>
      </w:r>
      <w:proofErr w:type="spellEnd"/>
      <w:r w:rsidRPr="00CB0798">
        <w:rPr>
          <w:rFonts w:ascii="Arial" w:hAnsi="Arial" w:cs="Arial"/>
          <w:sz w:val="24"/>
          <w:szCs w:val="24"/>
        </w:rPr>
        <w:t xml:space="preserve">, profesional funcionario del Servicio de Urgencia Médica del Aeropuerto Arturo Merino Benítez, se le formularon tres cargos, consistentes, en síntesis, en haber brindado atención profesional deficiente en tres oportunidades, una de ellas a don Bruno </w:t>
      </w:r>
      <w:proofErr w:type="spellStart"/>
      <w:r w:rsidRPr="00CB0798">
        <w:rPr>
          <w:rFonts w:ascii="Arial" w:hAnsi="Arial" w:cs="Arial"/>
          <w:sz w:val="24"/>
          <w:szCs w:val="24"/>
        </w:rPr>
        <w:t>Nicolo</w:t>
      </w:r>
      <w:proofErr w:type="spellEnd"/>
      <w:r w:rsidRPr="00CB0798">
        <w:rPr>
          <w:rFonts w:ascii="Arial" w:hAnsi="Arial" w:cs="Arial"/>
          <w:sz w:val="24"/>
          <w:szCs w:val="24"/>
        </w:rPr>
        <w:t>, quien falleció en esas dependencias, imputándosele una infracción al principio de probidad administrativa, específicamente, el contravenir los deberes de eficiencia, eficacia y legalidad que rigen el desempeño de los cargos públicos, previstos en la normativa que cita esa actuación.</w:t>
      </w:r>
    </w:p>
    <w:p w:rsidR="00933D3A" w:rsidRPr="00CB0798" w:rsidRDefault="00933D3A" w:rsidP="00CB0798">
      <w:pPr>
        <w:spacing w:before="120" w:after="120" w:line="240" w:lineRule="auto"/>
        <w:ind w:left="142" w:right="49"/>
        <w:jc w:val="both"/>
        <w:rPr>
          <w:rFonts w:ascii="Arial" w:hAnsi="Arial" w:cs="Arial"/>
          <w:sz w:val="24"/>
          <w:szCs w:val="24"/>
        </w:rPr>
      </w:pPr>
      <w:r w:rsidRPr="00CB0798">
        <w:rPr>
          <w:rFonts w:ascii="Arial" w:hAnsi="Arial" w:cs="Arial"/>
          <w:sz w:val="24"/>
          <w:szCs w:val="24"/>
        </w:rPr>
        <w:t>Precisado lo anterior, el recurrente alega, en primer término, que en el proceso existió falta de imparcialidad y ánimo de persecución en su contra por parte de las autoridades que resolvieron el sumario, y también de la fiscal que asumió tras su reapertura, a quien, por haber sido objeto de medidas disciplinarias, le afectaría, según entiende, una inhabilidad e incompatibilidad para instruir sumarios.</w:t>
      </w:r>
    </w:p>
    <w:p w:rsidR="00933D3A" w:rsidRPr="00CB0798" w:rsidRDefault="00933D3A" w:rsidP="00CB0798">
      <w:pPr>
        <w:spacing w:before="120" w:after="120" w:line="240" w:lineRule="auto"/>
        <w:ind w:left="142" w:right="49"/>
        <w:jc w:val="both"/>
        <w:rPr>
          <w:rFonts w:ascii="Arial" w:hAnsi="Arial" w:cs="Arial"/>
          <w:sz w:val="24"/>
          <w:szCs w:val="24"/>
        </w:rPr>
      </w:pPr>
      <w:r w:rsidRPr="00CB0798">
        <w:rPr>
          <w:rFonts w:ascii="Arial" w:hAnsi="Arial" w:cs="Arial"/>
          <w:sz w:val="24"/>
          <w:szCs w:val="24"/>
        </w:rPr>
        <w:t xml:space="preserve">Sobre el particular, resulta útil destacar que no se aprecian en el procedimiento antecedentes que permitan concluir que concurrió respecto de la fiscal instructora alguna de las </w:t>
      </w:r>
      <w:r w:rsidRPr="00CB0798">
        <w:rPr>
          <w:rFonts w:ascii="Arial" w:hAnsi="Arial" w:cs="Arial"/>
          <w:b/>
          <w:i/>
          <w:sz w:val="24"/>
          <w:szCs w:val="24"/>
        </w:rPr>
        <w:t>causales de recusación indicadas en el artículo 133</w:t>
      </w:r>
      <w:r w:rsidRPr="00CB0798">
        <w:rPr>
          <w:rFonts w:ascii="Arial" w:hAnsi="Arial" w:cs="Arial"/>
          <w:sz w:val="24"/>
          <w:szCs w:val="24"/>
        </w:rPr>
        <w:t xml:space="preserve"> de la ley N° 18.834, las que sólo hacen referencia al interés directo o indirecto en el procedimiento, amistad íntima o enemistad manifiesta con un inculpado, o el parentesco que allí se establece con alguno de los imputados, siendo dable añadir que la circunstancia de haber sido sancionada en un sumario, no inhabilita a la servidora de que se trata para cumplir el cometido de instruir un proceso disciplinario.</w:t>
      </w:r>
    </w:p>
    <w:p w:rsidR="00933D3A" w:rsidRPr="00CB0798" w:rsidRDefault="00933D3A" w:rsidP="00CB0798">
      <w:pPr>
        <w:spacing w:before="120" w:after="120" w:line="240" w:lineRule="auto"/>
        <w:ind w:left="142" w:right="49"/>
        <w:jc w:val="both"/>
        <w:rPr>
          <w:rFonts w:ascii="Arial" w:hAnsi="Arial" w:cs="Arial"/>
          <w:sz w:val="24"/>
          <w:szCs w:val="24"/>
        </w:rPr>
      </w:pPr>
      <w:r w:rsidRPr="00CB0798">
        <w:rPr>
          <w:rFonts w:ascii="Arial" w:hAnsi="Arial" w:cs="Arial"/>
          <w:sz w:val="24"/>
          <w:szCs w:val="24"/>
        </w:rPr>
        <w:t>A mayor abundamiento, se debe hacer presente que no consta en el expediente adjunto, que el afectado alegara en su oportunidad la supuesta inhabilidad que afectaría a la instructora para intervenir en su sustanciación, como tampoco se acompañan antecedentes concretos de la supuesta falta de imparcialidad de la superioridad que se invoca, por lo que se rechaza la alegación interpuesta en este aspecto.</w:t>
      </w:r>
    </w:p>
    <w:p w:rsidR="00933D3A" w:rsidRPr="00CB0798" w:rsidRDefault="00933D3A" w:rsidP="00CB0798">
      <w:pPr>
        <w:spacing w:before="120" w:after="120" w:line="240" w:lineRule="auto"/>
        <w:ind w:left="142" w:right="49"/>
        <w:jc w:val="both"/>
        <w:rPr>
          <w:rFonts w:ascii="Arial" w:hAnsi="Arial" w:cs="Arial"/>
          <w:sz w:val="24"/>
          <w:szCs w:val="24"/>
        </w:rPr>
      </w:pPr>
      <w:r w:rsidRPr="00CB0798">
        <w:rPr>
          <w:rFonts w:ascii="Arial" w:hAnsi="Arial" w:cs="Arial"/>
          <w:sz w:val="24"/>
          <w:szCs w:val="24"/>
        </w:rPr>
        <w:t xml:space="preserve">A su turno, el ocurrente aduce que los cargos son vagos, genéricos, incoherentes y faltos de concordancia, señalando que, además, fueron posteriormente modificados en la vista fiscal y en la resolución exenta que le aplicó la sanción, afectando su derecho de defensa. </w:t>
      </w:r>
    </w:p>
    <w:p w:rsidR="00933D3A" w:rsidRPr="00CB0798" w:rsidRDefault="00933D3A" w:rsidP="00CB0798">
      <w:pPr>
        <w:spacing w:before="120" w:after="120" w:line="240" w:lineRule="auto"/>
        <w:ind w:left="142" w:right="49"/>
        <w:jc w:val="both"/>
        <w:rPr>
          <w:rFonts w:ascii="Arial" w:hAnsi="Arial" w:cs="Arial"/>
          <w:sz w:val="24"/>
          <w:szCs w:val="24"/>
        </w:rPr>
      </w:pPr>
      <w:r w:rsidRPr="00CB0798">
        <w:rPr>
          <w:rFonts w:ascii="Arial" w:hAnsi="Arial" w:cs="Arial"/>
          <w:sz w:val="24"/>
          <w:szCs w:val="24"/>
        </w:rPr>
        <w:t xml:space="preserve">En cuanto a esta reclamación, es dable señalar que del examen del expediente sumarial no se advierte que el inculpado desconociera las faltas imputadas, de tal modo que se haya visto impedido de ejercer la prerrogativa que estima conculcada. Confirma lo anterior el hecho que en sus descargos esgrimiera todos los argumentos para desvirtuar esas acusaciones, siendo dable añadir que en la vista fiscal sólo se especificaron los </w:t>
      </w:r>
      <w:r w:rsidRPr="00CB0798">
        <w:rPr>
          <w:rFonts w:ascii="Arial" w:hAnsi="Arial" w:cs="Arial"/>
          <w:sz w:val="24"/>
          <w:szCs w:val="24"/>
        </w:rPr>
        <w:lastRenderedPageBreak/>
        <w:t>acontecimientos constitutivos de las infracciones en que incurrió, calificándose como una contravención grave al principio de probidad, dictamen que sirvió de antecedente a la resolución exenta que le aplicó la destitución, acto administrativo en contra del cual, además, interpuso los recursos que la ley le concede, por lo que debe desestimarse lo alegado.</w:t>
      </w:r>
    </w:p>
    <w:p w:rsidR="00933D3A" w:rsidRPr="00CB0798" w:rsidRDefault="00933D3A" w:rsidP="00CB0798">
      <w:pPr>
        <w:spacing w:before="120" w:after="120" w:line="240" w:lineRule="auto"/>
        <w:ind w:left="142" w:right="49"/>
        <w:jc w:val="both"/>
        <w:rPr>
          <w:rFonts w:ascii="Arial" w:hAnsi="Arial" w:cs="Arial"/>
          <w:sz w:val="24"/>
          <w:szCs w:val="24"/>
        </w:rPr>
      </w:pPr>
      <w:r w:rsidRPr="00CB0798">
        <w:rPr>
          <w:rFonts w:ascii="Arial" w:hAnsi="Arial" w:cs="Arial"/>
          <w:sz w:val="24"/>
          <w:szCs w:val="24"/>
        </w:rPr>
        <w:t xml:space="preserve">Acerca de que si bien en el cargo primero se cuestionaron las acciones médicas de urgencia que adoptó respecto de dos menores, en definitiva no se le sanciona por ese proceder, sino por la actitud con la que enfrentó la situación, cabe consignar que el deber que se estimó incumplido fue precisamente el previsto en la letra c) del artículo 61 del </w:t>
      </w:r>
      <w:r w:rsidRPr="00CB0798">
        <w:rPr>
          <w:rFonts w:ascii="Arial" w:hAnsi="Arial" w:cs="Arial"/>
          <w:b/>
          <w:bCs/>
          <w:color w:val="008000"/>
          <w:sz w:val="24"/>
          <w:szCs w:val="24"/>
        </w:rPr>
        <w:t>Estatuto Administrativo</w:t>
      </w:r>
      <w:r w:rsidRPr="00CB0798">
        <w:rPr>
          <w:rFonts w:ascii="Arial" w:hAnsi="Arial" w:cs="Arial"/>
          <w:sz w:val="24"/>
          <w:szCs w:val="24"/>
        </w:rPr>
        <w:t>, esto es, realizar sus labores con esmero, cortesía, dedicación y eficiencia, contribuyendo a materializar los objetivos de la institución, hecho que aparece debidamente acreditado en autos, motivo por el que se debe rechazar lo planteado por el funcionario en este sentido.</w:t>
      </w:r>
    </w:p>
    <w:p w:rsidR="00933D3A" w:rsidRPr="00CB0798" w:rsidRDefault="00933D3A" w:rsidP="00CB0798">
      <w:pPr>
        <w:spacing w:before="120" w:after="120" w:line="240" w:lineRule="auto"/>
        <w:ind w:left="142" w:right="49"/>
        <w:jc w:val="both"/>
        <w:rPr>
          <w:rFonts w:ascii="Arial" w:hAnsi="Arial" w:cs="Arial"/>
          <w:sz w:val="24"/>
          <w:szCs w:val="24"/>
        </w:rPr>
      </w:pPr>
      <w:r w:rsidRPr="00CB0798">
        <w:rPr>
          <w:rFonts w:ascii="Arial" w:hAnsi="Arial" w:cs="Arial"/>
          <w:sz w:val="24"/>
          <w:szCs w:val="24"/>
        </w:rPr>
        <w:t xml:space="preserve">Luego, respecto del cargo segundo, advierte que éste adolecería de un error al señalar que trasladó temerariamente un paciente grave en helicóptero, ya que fue en ambulancia, y que su supuesta falta de conocimientos se debería a su inasistencia y reprobación en ciertas capacitaciones, lo que sería falso, situaciones que, además, ya fueron motivo de dos sumarios en los que fue absuelto. </w:t>
      </w:r>
    </w:p>
    <w:p w:rsidR="00933D3A" w:rsidRPr="00CB0798" w:rsidRDefault="00933D3A" w:rsidP="00CB0798">
      <w:pPr>
        <w:spacing w:before="120" w:after="120" w:line="240" w:lineRule="auto"/>
        <w:ind w:left="142" w:right="49"/>
        <w:jc w:val="both"/>
        <w:rPr>
          <w:rFonts w:ascii="Arial" w:hAnsi="Arial" w:cs="Arial"/>
          <w:sz w:val="24"/>
          <w:szCs w:val="24"/>
        </w:rPr>
      </w:pPr>
      <w:r w:rsidRPr="00CB0798">
        <w:rPr>
          <w:rFonts w:ascii="Arial" w:hAnsi="Arial" w:cs="Arial"/>
          <w:sz w:val="24"/>
          <w:szCs w:val="24"/>
        </w:rPr>
        <w:t xml:space="preserve">Con relación a este tópico, corresponde anotar que tanto los cargos como las resoluciones exenta y afecta que lo sancionan, únicamente aluden al empleo de un medio de transporte inadecuado. Además, en lo que atañe a la no participación y reprobación de actividades de perfeccionamiento, tales menciones sólo se efectuaron como un antecedente más, pero no configuran la conducta reprochada, por lo que en el evento de ser parcialmente efectivo lo indicado por el recurrente, en nada altera lo resuelto, atendidos los demás antecedentes del sumario, incluidos los informes y auditorías médicas. </w:t>
      </w:r>
    </w:p>
    <w:p w:rsidR="00933D3A" w:rsidRPr="00CB0798" w:rsidRDefault="00933D3A" w:rsidP="00CB0798">
      <w:pPr>
        <w:spacing w:before="120" w:after="120" w:line="240" w:lineRule="auto"/>
        <w:ind w:left="142" w:right="49"/>
        <w:jc w:val="both"/>
        <w:rPr>
          <w:rFonts w:ascii="Arial" w:hAnsi="Arial" w:cs="Arial"/>
          <w:sz w:val="24"/>
          <w:szCs w:val="24"/>
        </w:rPr>
      </w:pPr>
      <w:r w:rsidRPr="00CB0798">
        <w:rPr>
          <w:rFonts w:ascii="Arial" w:hAnsi="Arial" w:cs="Arial"/>
          <w:sz w:val="24"/>
          <w:szCs w:val="24"/>
        </w:rPr>
        <w:t>Respecto del cargo tercero, y en cuanto agrega que no es efectivo que no siguió el protocolo de traslado de pacientes -ya que éste falleció sin ser movilizado-, cumple con indicar que se encuentra acreditado en autos que el afectado efectivamente ordenó dicho traslado con infracción a la norma de procedimiento, motivo por el cual, el que ello finalmente no se haya efectuado, en nada obsta a que lo haya dispuesto.</w:t>
      </w:r>
    </w:p>
    <w:p w:rsidR="00933D3A" w:rsidRPr="00CB0798" w:rsidRDefault="00933D3A" w:rsidP="00CB0798">
      <w:pPr>
        <w:spacing w:before="120" w:after="120" w:line="240" w:lineRule="auto"/>
        <w:ind w:left="142" w:right="49"/>
        <w:jc w:val="both"/>
        <w:rPr>
          <w:rFonts w:ascii="Arial" w:hAnsi="Arial" w:cs="Arial"/>
          <w:sz w:val="24"/>
          <w:szCs w:val="24"/>
        </w:rPr>
      </w:pPr>
      <w:r w:rsidRPr="00CB0798">
        <w:rPr>
          <w:rFonts w:ascii="Arial" w:hAnsi="Arial" w:cs="Arial"/>
          <w:sz w:val="24"/>
          <w:szCs w:val="24"/>
        </w:rPr>
        <w:t>Respecto a que la resolución exenta habría omitido pronunciarse sobre la prueba válidamente rendida a su favor y consignada en la vista fiscal, cabe puntualizar que ello no es efectivo ya que en el referido acto administrativo la superioridad consigna expresamente que el recurrente no logró finalmente desvirtuar las faltas cometidas y fehacientemente acreditadas en el proceso.</w:t>
      </w:r>
    </w:p>
    <w:p w:rsidR="00933D3A" w:rsidRPr="00CB0798" w:rsidRDefault="00933D3A" w:rsidP="00CB0798">
      <w:pPr>
        <w:spacing w:before="120" w:after="120" w:line="240" w:lineRule="auto"/>
        <w:ind w:left="142" w:right="49"/>
        <w:jc w:val="both"/>
        <w:rPr>
          <w:rFonts w:ascii="Arial" w:hAnsi="Arial" w:cs="Arial"/>
          <w:sz w:val="24"/>
          <w:szCs w:val="24"/>
        </w:rPr>
      </w:pPr>
      <w:r w:rsidRPr="00CB0798">
        <w:rPr>
          <w:rFonts w:ascii="Arial" w:hAnsi="Arial" w:cs="Arial"/>
          <w:sz w:val="24"/>
          <w:szCs w:val="24"/>
        </w:rPr>
        <w:t>A su turno, argumenta que si lo que se le atribuye es una supuesta negligencia médica, esto debió haber sido denunciado al Ministerio Público, se debe precisar, en primer término, que su destitución es consecuencia exclusiva de haber infringido sus obligaciones administrativas, vulnerando gravemente el principio de probidad, de modo tal que la sanción que se le viene aplicando tiene su fundamento en el juicio de reproche que en el ámbito funcionario merecen los hechos acreditados, con independencia de otro tipo de responsabilidad en que haya podido incurrir como consecuencia de su proceder, motivo por el cual lo alegado al respecto debe ser desechado.</w:t>
      </w:r>
    </w:p>
    <w:p w:rsidR="00933D3A" w:rsidRPr="00CB0798" w:rsidRDefault="00933D3A" w:rsidP="00CB0798">
      <w:pPr>
        <w:spacing w:before="120" w:after="120" w:line="240" w:lineRule="auto"/>
        <w:ind w:left="142" w:right="49"/>
        <w:jc w:val="both"/>
        <w:rPr>
          <w:rFonts w:ascii="Arial" w:hAnsi="Arial" w:cs="Arial"/>
          <w:sz w:val="24"/>
          <w:szCs w:val="24"/>
        </w:rPr>
      </w:pPr>
      <w:r w:rsidRPr="00CB0798">
        <w:rPr>
          <w:rFonts w:ascii="Arial" w:hAnsi="Arial" w:cs="Arial"/>
          <w:sz w:val="24"/>
          <w:szCs w:val="24"/>
        </w:rPr>
        <w:lastRenderedPageBreak/>
        <w:t>Acerca de que la apreciación de la prueba habría sido arbitraria, no estableciéndose los hechos de manera suficiente, cumple manifestar que según los dictámenes N</w:t>
      </w:r>
      <w:r w:rsidRPr="00CB0798">
        <w:rPr>
          <w:rFonts w:ascii="Arial" w:hAnsi="Arial" w:cs="Arial"/>
          <w:sz w:val="24"/>
          <w:szCs w:val="24"/>
          <w:vertAlign w:val="superscript"/>
        </w:rPr>
        <w:t>os</w:t>
      </w:r>
      <w:r w:rsidRPr="00CB0798">
        <w:rPr>
          <w:rFonts w:ascii="Arial" w:hAnsi="Arial" w:cs="Arial"/>
          <w:sz w:val="24"/>
          <w:szCs w:val="24"/>
        </w:rPr>
        <w:t xml:space="preserve"> 17.873 y 4.767, ambos de 2012, de este origen, la ponderación de los hechos y la determinación de la gravedad y grado de responsabilidad que en ellos cabe a los imputados, son materias cuyo conocimiento corresponde privativamente a los órganos de la Administración activa, de manera que sólo compete a esta Entidad de Control objetar la decisión del servicio si del examen de los antecedentes sumariales se aprecia alguna vulneración al debido proceso, a la normativa legal o reglamentaria que regula la materia, o bien, si se observa alguna decisión de carácter arbitrario, lo que no se advirtió en este caso.</w:t>
      </w:r>
    </w:p>
    <w:p w:rsidR="00933D3A" w:rsidRPr="00CB0798" w:rsidRDefault="00933D3A" w:rsidP="00CB0798">
      <w:pPr>
        <w:spacing w:before="120" w:after="120" w:line="240" w:lineRule="auto"/>
        <w:ind w:left="142" w:right="49"/>
        <w:jc w:val="both"/>
        <w:rPr>
          <w:rFonts w:ascii="Arial" w:hAnsi="Arial" w:cs="Arial"/>
          <w:sz w:val="24"/>
          <w:szCs w:val="24"/>
        </w:rPr>
      </w:pPr>
      <w:r w:rsidRPr="00CB0798">
        <w:rPr>
          <w:rFonts w:ascii="Arial" w:hAnsi="Arial" w:cs="Arial"/>
          <w:sz w:val="24"/>
          <w:szCs w:val="24"/>
        </w:rPr>
        <w:t>Por último, en lo que atañe a la falta de ponderación de las circunstancias atenuantes que invoca, es dable anotar, tal como lo ha sostenido esta Contraloría General, entre otros, en sus dictámenes N</w:t>
      </w:r>
      <w:r w:rsidRPr="00CB0798">
        <w:rPr>
          <w:rFonts w:ascii="Arial" w:hAnsi="Arial" w:cs="Arial"/>
          <w:sz w:val="24"/>
          <w:szCs w:val="24"/>
          <w:vertAlign w:val="superscript"/>
        </w:rPr>
        <w:t xml:space="preserve">os </w:t>
      </w:r>
      <w:r w:rsidRPr="00CB0798">
        <w:rPr>
          <w:rFonts w:ascii="Arial" w:hAnsi="Arial" w:cs="Arial"/>
          <w:sz w:val="24"/>
          <w:szCs w:val="24"/>
        </w:rPr>
        <w:t xml:space="preserve">49.465, de 2006, 47.412, de 2007 y 5.212, de 2009, que al estar asignada por la ley una sanción específica respecto de quienes incurren en infracciones graves al principio de probidad administrativa -como ocurre en la especie-, la jefatura que ejerce la potestad disciplinaria se encuentra en el imperativo de disponerla, sin que pueda aplicar otra medida correctiva, ni analizar las circunstancias que, eventualmente, podrían aminorar la responsabilidad funcionaria de aquéllos. </w:t>
      </w:r>
    </w:p>
    <w:p w:rsidR="00933D3A" w:rsidRPr="00CB0798" w:rsidRDefault="00933D3A" w:rsidP="00CB0798">
      <w:pPr>
        <w:spacing w:before="120" w:after="120" w:line="240" w:lineRule="auto"/>
        <w:ind w:left="142" w:right="49"/>
        <w:jc w:val="both"/>
        <w:rPr>
          <w:rFonts w:ascii="Arial" w:hAnsi="Arial" w:cs="Arial"/>
          <w:sz w:val="24"/>
          <w:szCs w:val="24"/>
        </w:rPr>
      </w:pPr>
      <w:r w:rsidRPr="00CB0798">
        <w:rPr>
          <w:rFonts w:ascii="Arial" w:hAnsi="Arial" w:cs="Arial"/>
          <w:sz w:val="24"/>
          <w:szCs w:val="24"/>
        </w:rPr>
        <w:t>En mérito de lo anteriormente expuesto, se rechazan los reclamos planteados, y se da curso a la resolución estudiada por encontrarse ajustada a derecho.</w:t>
      </w:r>
    </w:p>
    <w:p w:rsidR="00933D3A" w:rsidRPr="00CB0798" w:rsidRDefault="00933D3A" w:rsidP="00CB0798">
      <w:pPr>
        <w:spacing w:before="120" w:after="120" w:line="240" w:lineRule="auto"/>
        <w:ind w:left="142" w:right="49"/>
        <w:jc w:val="both"/>
        <w:rPr>
          <w:rFonts w:ascii="Arial" w:hAnsi="Arial" w:cs="Arial"/>
          <w:sz w:val="24"/>
          <w:szCs w:val="24"/>
        </w:rPr>
      </w:pPr>
      <w:r w:rsidRPr="00CB0798">
        <w:rPr>
          <w:rFonts w:ascii="Arial" w:hAnsi="Arial" w:cs="Arial"/>
          <w:sz w:val="24"/>
          <w:szCs w:val="24"/>
        </w:rPr>
        <w:t>Ramiro Mendoza Zúñiga  Contralor General de la República</w:t>
      </w:r>
      <w:r w:rsidRPr="00CB0798">
        <w:rPr>
          <w:sz w:val="24"/>
          <w:szCs w:val="24"/>
        </w:rPr>
        <w:t> </w:t>
      </w:r>
    </w:p>
    <w:p w:rsidR="00A84977" w:rsidRPr="00CB0798" w:rsidRDefault="00A84977" w:rsidP="00CB0798">
      <w:pPr>
        <w:spacing w:before="120" w:after="120" w:line="240" w:lineRule="auto"/>
        <w:ind w:left="142" w:right="49"/>
        <w:rPr>
          <w:rFonts w:asciiTheme="majorHAnsi" w:eastAsiaTheme="majorEastAsia" w:hAnsiTheme="majorHAnsi" w:cstheme="majorBidi"/>
          <w:b/>
          <w:bCs/>
          <w:color w:val="4F81BD" w:themeColor="accent1"/>
          <w:sz w:val="24"/>
          <w:szCs w:val="24"/>
        </w:rPr>
      </w:pPr>
      <w:bookmarkStart w:id="43" w:name="_Toc361577405"/>
      <w:bookmarkStart w:id="44" w:name="_Toc361654185"/>
      <w:bookmarkEnd w:id="42"/>
      <w:r w:rsidRPr="00CB0798">
        <w:rPr>
          <w:sz w:val="24"/>
          <w:szCs w:val="24"/>
        </w:rPr>
        <w:br w:type="page"/>
      </w:r>
    </w:p>
    <w:p w:rsidR="003D5962" w:rsidRPr="00EA7EAF" w:rsidRDefault="003D5962" w:rsidP="00CB0798">
      <w:pPr>
        <w:pStyle w:val="Ttulo2"/>
        <w:spacing w:before="120" w:after="120" w:line="240" w:lineRule="auto"/>
        <w:ind w:left="142" w:right="49"/>
        <w:rPr>
          <w:sz w:val="28"/>
          <w:szCs w:val="24"/>
        </w:rPr>
      </w:pPr>
      <w:r w:rsidRPr="00EA7EAF">
        <w:rPr>
          <w:sz w:val="28"/>
          <w:szCs w:val="24"/>
        </w:rPr>
        <w:lastRenderedPageBreak/>
        <w:t>Artículo 140, inciso primero</w:t>
      </w:r>
      <w:r w:rsidR="000E5C69" w:rsidRPr="00EA7EAF">
        <w:rPr>
          <w:sz w:val="28"/>
          <w:szCs w:val="24"/>
        </w:rPr>
        <w:t xml:space="preserve"> de la ley N° 18.834,</w:t>
      </w:r>
      <w:r w:rsidR="00D61143" w:rsidRPr="00EA7EAF">
        <w:rPr>
          <w:sz w:val="28"/>
          <w:szCs w:val="24"/>
        </w:rPr>
        <w:t xml:space="preserve"> </w:t>
      </w:r>
      <w:r w:rsidRPr="00EA7EAF">
        <w:rPr>
          <w:sz w:val="28"/>
          <w:szCs w:val="24"/>
        </w:rPr>
        <w:t>N° 80.963 31-12-2012</w:t>
      </w:r>
      <w:bookmarkEnd w:id="43"/>
      <w:bookmarkEnd w:id="44"/>
    </w:p>
    <w:p w:rsidR="003D5962" w:rsidRPr="00EA7EAF" w:rsidRDefault="00DD43CD" w:rsidP="00CB0798">
      <w:pPr>
        <w:spacing w:before="120" w:after="120" w:line="240" w:lineRule="auto"/>
        <w:ind w:left="142" w:right="49"/>
        <w:jc w:val="both"/>
        <w:rPr>
          <w:rFonts w:ascii="Times New Roman" w:eastAsia="Times New Roman" w:hAnsi="Times New Roman" w:cs="Times New Roman"/>
          <w:b/>
          <w:color w:val="000000"/>
          <w:sz w:val="24"/>
          <w:szCs w:val="24"/>
          <w:lang w:eastAsia="es-ES_tradnl"/>
        </w:rPr>
      </w:pPr>
      <w:r w:rsidRPr="00EA7EAF">
        <w:rPr>
          <w:rFonts w:ascii="Arial" w:eastAsia="Times New Roman" w:hAnsi="Arial" w:cs="Arial"/>
          <w:b/>
          <w:color w:val="000000"/>
          <w:sz w:val="24"/>
          <w:szCs w:val="24"/>
          <w:lang w:eastAsia="es-ES_tradnl"/>
        </w:rPr>
        <w:t>C</w:t>
      </w:r>
      <w:r w:rsidR="003D5962" w:rsidRPr="00EA7EAF">
        <w:rPr>
          <w:rFonts w:ascii="Arial" w:eastAsia="Times New Roman" w:hAnsi="Arial" w:cs="Arial"/>
          <w:b/>
          <w:color w:val="000000"/>
          <w:sz w:val="24"/>
          <w:szCs w:val="24"/>
          <w:lang w:eastAsia="es-ES_tradnl"/>
        </w:rPr>
        <w:t>on alcance resolución 487/2012, del Ministerio de Salud, y rechaza reclamaciones del funcionario sancionado.</w:t>
      </w:r>
      <w:r w:rsidR="003D5962" w:rsidRPr="00EA7EAF">
        <w:rPr>
          <w:rFonts w:ascii="Times New Roman" w:eastAsia="Times New Roman" w:hAnsi="Times New Roman" w:cs="Times New Roman"/>
          <w:b/>
          <w:color w:val="000000"/>
          <w:sz w:val="24"/>
          <w:szCs w:val="24"/>
          <w:lang w:eastAsia="es-ES_tradnl"/>
        </w:rPr>
        <w:t> </w:t>
      </w:r>
    </w:p>
    <w:p w:rsidR="003D5962" w:rsidRPr="00CB0798" w:rsidRDefault="003D5962" w:rsidP="00CB0798">
      <w:pPr>
        <w:spacing w:before="120" w:after="120" w:line="240" w:lineRule="auto"/>
        <w:ind w:left="142" w:right="49"/>
        <w:jc w:val="both"/>
        <w:rPr>
          <w:rFonts w:ascii="Arial" w:hAnsi="Arial" w:cs="Arial"/>
          <w:sz w:val="24"/>
          <w:szCs w:val="24"/>
        </w:rPr>
      </w:pPr>
      <w:r w:rsidRPr="00CB0798">
        <w:rPr>
          <w:sz w:val="24"/>
          <w:szCs w:val="24"/>
        </w:rPr>
        <w:br/>
      </w:r>
      <w:r w:rsidRPr="00CB0798">
        <w:rPr>
          <w:rFonts w:ascii="Arial" w:hAnsi="Arial" w:cs="Arial"/>
          <w:sz w:val="24"/>
          <w:szCs w:val="24"/>
        </w:rPr>
        <w:t xml:space="preserve">Se ha remitido a esta Contraloría General, para el trámite de toma de razón, la resolución Nº 487, de 2012, del Ministerio de Salud, por medio del cual se destituye a don Omar Boris </w:t>
      </w:r>
      <w:proofErr w:type="spellStart"/>
      <w:r w:rsidRPr="00CB0798">
        <w:rPr>
          <w:rFonts w:ascii="Arial" w:hAnsi="Arial" w:cs="Arial"/>
          <w:sz w:val="24"/>
          <w:szCs w:val="24"/>
        </w:rPr>
        <w:t>Bastías</w:t>
      </w:r>
      <w:proofErr w:type="spellEnd"/>
      <w:r w:rsidRPr="00CB0798">
        <w:rPr>
          <w:rFonts w:ascii="Arial" w:hAnsi="Arial" w:cs="Arial"/>
          <w:sz w:val="24"/>
          <w:szCs w:val="24"/>
        </w:rPr>
        <w:t xml:space="preserve"> Ortiz, funcionario de la Secretaría Regional Ministerial de Salud del Biobío, por la responsabilidad administrativa en que habría incurrido, en síntesis, por no acatar la orden superior de efectuar conciliaciones bancarias encomendadas y por mal uso de bienes públicos, lo que fue objeto de observaciones por parte de este Ente de Control. </w:t>
      </w:r>
    </w:p>
    <w:p w:rsidR="003D5962" w:rsidRPr="00CB0798" w:rsidRDefault="003D5962" w:rsidP="00CB0798">
      <w:pPr>
        <w:spacing w:before="120" w:after="120" w:line="240" w:lineRule="auto"/>
        <w:ind w:left="142" w:right="49"/>
        <w:jc w:val="both"/>
        <w:rPr>
          <w:rFonts w:ascii="Arial" w:hAnsi="Arial" w:cs="Arial"/>
          <w:sz w:val="24"/>
          <w:szCs w:val="24"/>
        </w:rPr>
      </w:pPr>
      <w:r w:rsidRPr="00CB0798">
        <w:rPr>
          <w:rFonts w:ascii="Arial" w:hAnsi="Arial" w:cs="Arial"/>
          <w:sz w:val="24"/>
          <w:szCs w:val="24"/>
        </w:rPr>
        <w:t>A su vez, el afectado ha recurrido ante este Organismo para solicitar la revisión del procedimiento, ya que, a su entender, se habrían configurado vicios que afectarían su legalidad.</w:t>
      </w:r>
    </w:p>
    <w:p w:rsidR="00A84977" w:rsidRPr="00CB0798" w:rsidRDefault="003D5962" w:rsidP="00CB0798">
      <w:pPr>
        <w:spacing w:before="120" w:after="120" w:line="240" w:lineRule="auto"/>
        <w:ind w:left="142" w:right="49"/>
        <w:jc w:val="both"/>
        <w:rPr>
          <w:rFonts w:ascii="Arial" w:hAnsi="Arial" w:cs="Arial"/>
          <w:sz w:val="24"/>
          <w:szCs w:val="24"/>
        </w:rPr>
      </w:pPr>
      <w:r w:rsidRPr="00CB0798">
        <w:rPr>
          <w:rFonts w:ascii="Arial" w:hAnsi="Arial" w:cs="Arial"/>
          <w:sz w:val="24"/>
          <w:szCs w:val="24"/>
        </w:rPr>
        <w:t>En primer lugar, en cuanto a que los cargos se encuentran mal planteados en relación con el mérito del proceso, es menester anotar que del propio tenor del reclamo opuesto ante esta Entidad Contralora, se aprecia que el afectado tuvo cabal conocimiento de las irregularidades que se le imputaron, al punto que en esta ocasión intenta desvirtuar cada uno de los elementos que las constituyen, siendo del caso hacer presente que de conformidad con el criterio contenido en el dictamen N° 42.554, de 2011, de este origen, la sola circunstancia que una estrategia de defensa no haya sido exitosa, como ocurrió en su situación, no resulta suficiente para alegar el haberse visto impedido de ejercerla.</w:t>
      </w:r>
    </w:p>
    <w:p w:rsidR="00A84977" w:rsidRPr="00CB0798" w:rsidRDefault="003D5962" w:rsidP="00CB0798">
      <w:pPr>
        <w:spacing w:before="120" w:after="120" w:line="240" w:lineRule="auto"/>
        <w:ind w:left="142" w:right="49"/>
        <w:jc w:val="both"/>
        <w:rPr>
          <w:rFonts w:ascii="Arial" w:hAnsi="Arial" w:cs="Arial"/>
          <w:sz w:val="24"/>
          <w:szCs w:val="24"/>
        </w:rPr>
      </w:pPr>
      <w:r w:rsidRPr="00CB0798">
        <w:rPr>
          <w:sz w:val="24"/>
          <w:szCs w:val="24"/>
        </w:rPr>
        <w:br/>
      </w:r>
      <w:r w:rsidRPr="00CB0798">
        <w:rPr>
          <w:rFonts w:ascii="Arial" w:hAnsi="Arial" w:cs="Arial"/>
          <w:sz w:val="24"/>
          <w:szCs w:val="24"/>
        </w:rPr>
        <w:t>En lo referente a la falta de proporcionalidad y razonabilidad de la medida impuesta en relación con las faltas imputadas, conviene tener presente, en armonía con lo manifestado en el dictamen N</w:t>
      </w:r>
      <w:r w:rsidRPr="00CB0798">
        <w:rPr>
          <w:rFonts w:ascii="Arial" w:hAnsi="Arial" w:cs="Arial"/>
          <w:sz w:val="24"/>
          <w:szCs w:val="24"/>
          <w:vertAlign w:val="superscript"/>
        </w:rPr>
        <w:t>o</w:t>
      </w:r>
      <w:r w:rsidRPr="00CB0798">
        <w:rPr>
          <w:rFonts w:ascii="Arial" w:hAnsi="Arial" w:cs="Arial"/>
          <w:sz w:val="24"/>
          <w:szCs w:val="24"/>
        </w:rPr>
        <w:t xml:space="preserve"> 59.292, de 2012, de este Órgano Fiscalizador, que la ponderación de los hechos y la determinación de la gravedad y grado de responsabilidad que en ellos cabe a los inculpados, son materias cuyo conocimiento corresponde primariamente a los órganos de la Administración activa, de manera que sólo compete a esta Entidad objetar la decisión del servicio si del examen de los antecedentes sumariales se aprecia alguna infracción al debido proceso, a la normativa legal o reglamentaria que regula la materia, o bien, si se observa la existencia de alguna decisión de carácter arbitrario, lo que no se configura en este caso.</w:t>
      </w:r>
    </w:p>
    <w:p w:rsidR="00A84977" w:rsidRPr="00CB0798" w:rsidRDefault="003D5962" w:rsidP="00CB0798">
      <w:pPr>
        <w:spacing w:before="120" w:after="120" w:line="240" w:lineRule="auto"/>
        <w:ind w:left="142" w:right="49"/>
        <w:jc w:val="both"/>
        <w:rPr>
          <w:rFonts w:ascii="Arial" w:hAnsi="Arial" w:cs="Arial"/>
          <w:sz w:val="24"/>
          <w:szCs w:val="24"/>
        </w:rPr>
      </w:pPr>
      <w:r w:rsidRPr="00CB0798">
        <w:rPr>
          <w:rFonts w:ascii="Arial" w:hAnsi="Arial" w:cs="Arial"/>
          <w:sz w:val="24"/>
          <w:szCs w:val="24"/>
        </w:rPr>
        <w:t>A continuación, el afectado alega que se habría vulnerado su derecho a defensa, por la omisión del fiscal de advertirle sobre su derecho a invocar una causal de recusación y no informarle que efectuaría su declaración en calidad de inculpado.</w:t>
      </w:r>
    </w:p>
    <w:p w:rsidR="003D5962" w:rsidRPr="00CB0798" w:rsidRDefault="003D5962" w:rsidP="00CB0798">
      <w:pPr>
        <w:spacing w:before="120" w:after="120" w:line="240" w:lineRule="auto"/>
        <w:ind w:left="142" w:right="49"/>
        <w:jc w:val="both"/>
        <w:rPr>
          <w:rFonts w:ascii="Arial" w:hAnsi="Arial" w:cs="Arial"/>
          <w:sz w:val="24"/>
          <w:szCs w:val="24"/>
        </w:rPr>
      </w:pPr>
      <w:r w:rsidRPr="00CB0798">
        <w:rPr>
          <w:rFonts w:ascii="Arial" w:hAnsi="Arial" w:cs="Arial"/>
          <w:sz w:val="24"/>
          <w:szCs w:val="24"/>
        </w:rPr>
        <w:t>Al respecto, corresponde indicar que la omisión alegada no reviste el carácter de esencial, pues, como prescribe el artículo 144 de la ley N° 18.834, incide en un trámite que no tiene una influencia decisiva en los resultados del proceso sumarial, tal como acaece con la obligación del investigador de apercibir al inculpado sobre la posibilidad de recusarlo, de conformidad con lo precisado en el dictamen N° 5.888, de 2010, de este origen, motivo por el cual corresponde rechazar esta reclamación.</w:t>
      </w:r>
    </w:p>
    <w:p w:rsidR="00A84977" w:rsidRPr="00CB0798" w:rsidRDefault="003D5962" w:rsidP="00CB0798">
      <w:pPr>
        <w:spacing w:before="120" w:after="120" w:line="240" w:lineRule="auto"/>
        <w:ind w:left="142" w:right="49"/>
        <w:jc w:val="both"/>
        <w:rPr>
          <w:rFonts w:ascii="Arial" w:hAnsi="Arial" w:cs="Arial"/>
          <w:sz w:val="24"/>
          <w:szCs w:val="24"/>
        </w:rPr>
      </w:pPr>
      <w:r w:rsidRPr="00CB0798">
        <w:rPr>
          <w:rFonts w:ascii="Arial" w:hAnsi="Arial" w:cs="Arial"/>
          <w:sz w:val="24"/>
          <w:szCs w:val="24"/>
        </w:rPr>
        <w:lastRenderedPageBreak/>
        <w:t>Finalmente, el peticionario impugna la forma en que se habrían acreditado los cargos y el valor que se otorga al testimonio entregado por servidores de reciente ingreso a la repartición. Estima que los reproches en su contra resultan contradictorios con el historial de sus calificaciones correspondiente al período en que ocurrieron los hechos investigados, evidencia que, a su juicio, desvirtúa las conclusiones del investigador, la que no fue considerada.</w:t>
      </w:r>
    </w:p>
    <w:p w:rsidR="00A84977" w:rsidRPr="00CB0798" w:rsidRDefault="003D5962" w:rsidP="00CB0798">
      <w:pPr>
        <w:spacing w:before="120" w:after="120" w:line="240" w:lineRule="auto"/>
        <w:ind w:left="142" w:right="49"/>
        <w:jc w:val="both"/>
        <w:rPr>
          <w:rFonts w:ascii="Arial" w:hAnsi="Arial" w:cs="Arial"/>
          <w:sz w:val="24"/>
          <w:szCs w:val="24"/>
        </w:rPr>
      </w:pPr>
      <w:r w:rsidRPr="00CB0798">
        <w:rPr>
          <w:rFonts w:ascii="Arial" w:hAnsi="Arial" w:cs="Arial"/>
          <w:sz w:val="24"/>
          <w:szCs w:val="24"/>
        </w:rPr>
        <w:t>Sobre el particular, es menester indicar que según lo previsto en el artículo 35, inciso primero, de la ley N° 19.880, los hechos relevantes para la decisión de un procedimiento pueden acreditarse por cualquier medio probatorio admisible en derecho, apreciándose en conciencia, precepto cuya aplicación supletoria se extiende a los procesos disciplinarios regulados por el Estatuto Administrativo, tal como se desprende del criterio contenido en los dictámenes N</w:t>
      </w:r>
      <w:r w:rsidRPr="00CB0798">
        <w:rPr>
          <w:rFonts w:ascii="Arial" w:hAnsi="Arial" w:cs="Arial"/>
          <w:sz w:val="24"/>
          <w:szCs w:val="24"/>
          <w:vertAlign w:val="superscript"/>
        </w:rPr>
        <w:t>os</w:t>
      </w:r>
      <w:r w:rsidRPr="00CB0798">
        <w:rPr>
          <w:rFonts w:ascii="Arial" w:hAnsi="Arial" w:cs="Arial"/>
          <w:sz w:val="24"/>
          <w:szCs w:val="24"/>
        </w:rPr>
        <w:t xml:space="preserve"> 69.157, de 2009 y 55.075, de 2012, de este Organismo Contralor, atendido lo cual, se desestima lo reclamado en esta materia. </w:t>
      </w:r>
    </w:p>
    <w:p w:rsidR="00DD43CD" w:rsidRPr="00CB0798" w:rsidRDefault="003D5962" w:rsidP="00CB0798">
      <w:pPr>
        <w:spacing w:before="120" w:after="120" w:line="240" w:lineRule="auto"/>
        <w:ind w:left="142" w:right="49"/>
        <w:jc w:val="both"/>
        <w:rPr>
          <w:rFonts w:ascii="Arial" w:hAnsi="Arial" w:cs="Arial"/>
          <w:sz w:val="24"/>
          <w:szCs w:val="24"/>
        </w:rPr>
      </w:pPr>
      <w:r w:rsidRPr="00CB0798">
        <w:rPr>
          <w:rFonts w:ascii="Arial" w:hAnsi="Arial" w:cs="Arial"/>
          <w:sz w:val="24"/>
          <w:szCs w:val="24"/>
        </w:rPr>
        <w:t xml:space="preserve">Finalmente, cabe hacer presente que, de acuerdo con lo dispuesto en el artículo 140, inciso primero, de la ley N° 18.834, la aplicación de una medida expulsiva corresponde exclusivamente a la autoridad facultada para hacer el nombramiento, por lo que, en armonía con lo señalado en el dictamen N° 23.198, de 2010, de este Ente Fiscalizador, a futuro, en casos como el de la especie, la resolución exenta que determine dicha sanción debe emanar de la misma superioridad que materialice la destitución. </w:t>
      </w:r>
    </w:p>
    <w:p w:rsidR="00DD43CD" w:rsidRPr="00CB0798" w:rsidRDefault="003D5962" w:rsidP="00CB0798">
      <w:pPr>
        <w:spacing w:before="120" w:after="120" w:line="240" w:lineRule="auto"/>
        <w:ind w:left="142" w:right="49"/>
        <w:jc w:val="both"/>
        <w:rPr>
          <w:rFonts w:ascii="Arial" w:hAnsi="Arial" w:cs="Arial"/>
          <w:sz w:val="24"/>
          <w:szCs w:val="24"/>
        </w:rPr>
      </w:pPr>
      <w:r w:rsidRPr="00CB0798">
        <w:rPr>
          <w:rFonts w:ascii="Arial" w:hAnsi="Arial" w:cs="Arial"/>
          <w:sz w:val="24"/>
          <w:szCs w:val="24"/>
        </w:rPr>
        <w:t>Con el alcance que antecede, y sobre la base de las consideraciones expuestas, se cursa la resolución N° 487, de 2012, del Ministerio de Salud y se rechazan las alegaciones interpuestas por el recurrente.</w:t>
      </w:r>
    </w:p>
    <w:p w:rsidR="003D5962" w:rsidRPr="00CB0798" w:rsidRDefault="003D5962" w:rsidP="00CB0798">
      <w:pPr>
        <w:spacing w:before="120" w:after="120" w:line="240" w:lineRule="auto"/>
        <w:ind w:left="142" w:right="49"/>
        <w:jc w:val="both"/>
        <w:rPr>
          <w:sz w:val="24"/>
          <w:szCs w:val="24"/>
        </w:rPr>
      </w:pPr>
      <w:r w:rsidRPr="00CB0798">
        <w:rPr>
          <w:rFonts w:ascii="Arial" w:hAnsi="Arial" w:cs="Arial"/>
          <w:sz w:val="24"/>
          <w:szCs w:val="24"/>
        </w:rPr>
        <w:t>Ramiro Mendoza Zúñiga Contralor General de la República</w:t>
      </w:r>
    </w:p>
    <w:p w:rsidR="00EA7EAF" w:rsidRDefault="00EA7EAF">
      <w:pPr>
        <w:rPr>
          <w:rFonts w:asciiTheme="majorHAnsi" w:eastAsiaTheme="majorEastAsia" w:hAnsiTheme="majorHAnsi" w:cstheme="majorBidi"/>
          <w:b/>
          <w:bCs/>
          <w:color w:val="4F81BD" w:themeColor="accent1"/>
          <w:sz w:val="24"/>
          <w:szCs w:val="24"/>
        </w:rPr>
      </w:pPr>
      <w:bookmarkStart w:id="45" w:name="_Toc361577406"/>
      <w:bookmarkStart w:id="46" w:name="_Toc361654186"/>
      <w:r>
        <w:rPr>
          <w:sz w:val="24"/>
          <w:szCs w:val="24"/>
        </w:rPr>
        <w:br w:type="page"/>
      </w:r>
    </w:p>
    <w:p w:rsidR="00ED4A11" w:rsidRPr="00EA7EAF" w:rsidRDefault="00ED4A11" w:rsidP="00CB0798">
      <w:pPr>
        <w:pStyle w:val="Ttulo2"/>
        <w:spacing w:before="120" w:after="120" w:line="240" w:lineRule="auto"/>
        <w:ind w:left="142" w:right="49"/>
        <w:rPr>
          <w:sz w:val="28"/>
          <w:szCs w:val="24"/>
        </w:rPr>
      </w:pPr>
      <w:r w:rsidRPr="00EA7EAF">
        <w:rPr>
          <w:sz w:val="28"/>
          <w:szCs w:val="24"/>
        </w:rPr>
        <w:lastRenderedPageBreak/>
        <w:t>Artículo 141 de la ley N° 18.834</w:t>
      </w:r>
      <w:r w:rsidR="00D61143" w:rsidRPr="00EA7EAF">
        <w:rPr>
          <w:sz w:val="28"/>
          <w:szCs w:val="24"/>
        </w:rPr>
        <w:t xml:space="preserve"> JU </w:t>
      </w:r>
      <w:r w:rsidRPr="00EA7EAF">
        <w:rPr>
          <w:sz w:val="28"/>
          <w:szCs w:val="24"/>
        </w:rPr>
        <w:t xml:space="preserve"> 002495N13 11-01-2013</w:t>
      </w:r>
      <w:bookmarkEnd w:id="45"/>
      <w:bookmarkEnd w:id="46"/>
    </w:p>
    <w:p w:rsidR="00ED4A11" w:rsidRPr="00EA7EAF" w:rsidRDefault="00ED4A11" w:rsidP="00CB0798">
      <w:pPr>
        <w:spacing w:before="120" w:after="120" w:line="240" w:lineRule="auto"/>
        <w:ind w:left="142" w:right="49"/>
        <w:jc w:val="both"/>
        <w:rPr>
          <w:rFonts w:ascii="Arial" w:hAnsi="Arial" w:cs="Arial"/>
          <w:b/>
          <w:sz w:val="24"/>
          <w:szCs w:val="24"/>
        </w:rPr>
      </w:pPr>
      <w:r w:rsidRPr="00EA7EAF">
        <w:rPr>
          <w:rFonts w:ascii="Arial" w:hAnsi="Arial" w:cs="Arial"/>
          <w:b/>
          <w:sz w:val="24"/>
          <w:szCs w:val="24"/>
        </w:rPr>
        <w:t>Medida disciplinaria, multa, responsabilidad administrativa, prescripción</w:t>
      </w:r>
    </w:p>
    <w:p w:rsidR="00ED4A11" w:rsidRPr="00CB0798" w:rsidRDefault="00ED4A11" w:rsidP="00CB0798">
      <w:pPr>
        <w:spacing w:before="120" w:after="120" w:line="240" w:lineRule="auto"/>
        <w:ind w:left="142" w:right="49"/>
        <w:jc w:val="both"/>
        <w:rPr>
          <w:rFonts w:ascii="Times New Roman" w:eastAsia="Times New Roman" w:hAnsi="Times New Roman" w:cs="Times New Roman"/>
          <w:color w:val="000000"/>
          <w:sz w:val="24"/>
          <w:szCs w:val="24"/>
          <w:lang w:eastAsia="es-ES_tradnl"/>
        </w:rPr>
      </w:pPr>
      <w:r w:rsidRPr="00CB0798">
        <w:rPr>
          <w:rFonts w:ascii="Arial" w:eastAsia="Times New Roman" w:hAnsi="Arial" w:cs="Arial"/>
          <w:color w:val="000000"/>
          <w:sz w:val="24"/>
          <w:szCs w:val="24"/>
          <w:lang w:eastAsia="es-ES_tradnl"/>
        </w:rPr>
        <w:t xml:space="preserve">Se ha remitido a esta Entidad Fiscalizadora para su control preventivo de legalidad, la resolución N° 276, del Instituto Nacional de Deportes de Chile que aplica la medida disciplinaria de multa de un veinte por ciento de su remuneración mensual a don Hernán Sepúlveda </w:t>
      </w:r>
      <w:proofErr w:type="spellStart"/>
      <w:r w:rsidRPr="00CB0798">
        <w:rPr>
          <w:rFonts w:ascii="Arial" w:eastAsia="Times New Roman" w:hAnsi="Arial" w:cs="Arial"/>
          <w:color w:val="000000"/>
          <w:sz w:val="24"/>
          <w:szCs w:val="24"/>
          <w:lang w:eastAsia="es-ES_tradnl"/>
        </w:rPr>
        <w:t>Rubilar</w:t>
      </w:r>
      <w:proofErr w:type="spellEnd"/>
      <w:r w:rsidRPr="00CB0798">
        <w:rPr>
          <w:rFonts w:ascii="Arial" w:eastAsia="Times New Roman" w:hAnsi="Arial" w:cs="Arial"/>
          <w:color w:val="000000"/>
          <w:sz w:val="24"/>
          <w:szCs w:val="24"/>
          <w:lang w:eastAsia="es-ES_tradnl"/>
        </w:rPr>
        <w:t>, quedando, por tanto, sin efecto la resolución N° 140, de 2010, del Instituto Nacional de Deportes de Chile.</w:t>
      </w:r>
      <w:r w:rsidRPr="00CB0798">
        <w:rPr>
          <w:rFonts w:ascii="Times New Roman" w:eastAsia="Times New Roman" w:hAnsi="Times New Roman" w:cs="Times New Roman"/>
          <w:color w:val="000000"/>
          <w:sz w:val="24"/>
          <w:szCs w:val="24"/>
          <w:lang w:eastAsia="es-ES_tradnl"/>
        </w:rPr>
        <w:t xml:space="preserve"> </w:t>
      </w:r>
    </w:p>
    <w:p w:rsidR="00ED4A11" w:rsidRPr="00CB0798" w:rsidRDefault="00ED4A11" w:rsidP="00CB0798">
      <w:pPr>
        <w:spacing w:before="120" w:after="120" w:line="240" w:lineRule="auto"/>
        <w:ind w:left="142" w:right="49"/>
        <w:jc w:val="both"/>
        <w:rPr>
          <w:rFonts w:ascii="Times New Roman" w:eastAsia="Times New Roman" w:hAnsi="Times New Roman" w:cs="Times New Roman"/>
          <w:color w:val="000000"/>
          <w:sz w:val="24"/>
          <w:szCs w:val="24"/>
          <w:lang w:eastAsia="es-ES_tradnl"/>
        </w:rPr>
      </w:pPr>
      <w:r w:rsidRPr="00CB0798">
        <w:rPr>
          <w:rFonts w:ascii="Arial" w:eastAsia="Times New Roman" w:hAnsi="Arial" w:cs="Arial"/>
          <w:color w:val="000000"/>
          <w:sz w:val="24"/>
          <w:szCs w:val="24"/>
          <w:lang w:eastAsia="es-ES_tradnl"/>
        </w:rPr>
        <w:t xml:space="preserve">Por su parte, don Héctor Soto </w:t>
      </w:r>
      <w:proofErr w:type="spellStart"/>
      <w:r w:rsidRPr="00CB0798">
        <w:rPr>
          <w:rFonts w:ascii="Arial" w:eastAsia="Times New Roman" w:hAnsi="Arial" w:cs="Arial"/>
          <w:color w:val="000000"/>
          <w:sz w:val="24"/>
          <w:szCs w:val="24"/>
          <w:lang w:eastAsia="es-ES_tradnl"/>
        </w:rPr>
        <w:t>Candia</w:t>
      </w:r>
      <w:proofErr w:type="spellEnd"/>
      <w:r w:rsidRPr="00CB0798">
        <w:rPr>
          <w:rFonts w:ascii="Arial" w:eastAsia="Times New Roman" w:hAnsi="Arial" w:cs="Arial"/>
          <w:color w:val="000000"/>
          <w:sz w:val="24"/>
          <w:szCs w:val="24"/>
          <w:lang w:eastAsia="es-ES_tradnl"/>
        </w:rPr>
        <w:t xml:space="preserve">, abogado, en representación del inculpado, solicita que se ordene la restitución del porcentaje de los emolumentos del afectado que fueron descontados por la autoridad en cumplimiento de la primera resolución sancionatoria y que debió dejarse sin efecto según lo ordenado por este Organismo Contralor. </w:t>
      </w:r>
    </w:p>
    <w:p w:rsidR="003D2E93" w:rsidRPr="00CB0798" w:rsidRDefault="00ED4A11" w:rsidP="00CB0798">
      <w:pPr>
        <w:spacing w:before="120" w:after="120" w:line="240" w:lineRule="auto"/>
        <w:ind w:left="142" w:right="49"/>
        <w:jc w:val="both"/>
        <w:rPr>
          <w:rFonts w:ascii="Arial" w:eastAsia="Times New Roman" w:hAnsi="Arial" w:cs="Arial"/>
          <w:color w:val="000000"/>
          <w:sz w:val="24"/>
          <w:szCs w:val="24"/>
          <w:lang w:eastAsia="es-ES_tradnl"/>
        </w:rPr>
      </w:pPr>
      <w:r w:rsidRPr="00CB0798">
        <w:rPr>
          <w:rFonts w:ascii="Arial" w:eastAsia="Times New Roman" w:hAnsi="Arial" w:cs="Arial"/>
          <w:color w:val="000000"/>
          <w:sz w:val="24"/>
          <w:szCs w:val="24"/>
          <w:lang w:eastAsia="es-ES_tradnl"/>
        </w:rPr>
        <w:t xml:space="preserve">Requerido su informe, el citado establecimiento manifestó, en síntesis, que mediante el dictamen </w:t>
      </w:r>
      <w:r w:rsidRPr="00CB0798">
        <w:rPr>
          <w:rFonts w:ascii="Arial" w:eastAsia="Times New Roman" w:hAnsi="Arial" w:cs="Arial"/>
          <w:b/>
          <w:bCs/>
          <w:color w:val="008000"/>
          <w:sz w:val="24"/>
          <w:szCs w:val="24"/>
          <w:lang w:eastAsia="es-ES_tradnl"/>
        </w:rPr>
        <w:t>N° 12.180</w:t>
      </w:r>
      <w:r w:rsidRPr="00CB0798">
        <w:rPr>
          <w:rFonts w:ascii="Arial" w:eastAsia="Times New Roman" w:hAnsi="Arial" w:cs="Arial"/>
          <w:color w:val="000000"/>
          <w:sz w:val="24"/>
          <w:szCs w:val="24"/>
          <w:lang w:eastAsia="es-ES_tradnl"/>
        </w:rPr>
        <w:t>, de 2011, este Ente Fiscalizador, atendiendo un reclamo del afectado, concluyó que a dicho empleado le asistía el derecho a interponer los recursos previstos en el artículo 141 de la ley N° 18.834, en contra de la resolución de la autoridad que aplica la sanción que propuso esta Institución de Control, por lo que correspondía dejar sin efecto la anotada resolución N° 140, de 2010, con el objeto de agotar las etapas procesales pertinentes.</w:t>
      </w:r>
    </w:p>
    <w:p w:rsidR="003D2E93" w:rsidRPr="00CB0798" w:rsidRDefault="00ED4A11" w:rsidP="00CB0798">
      <w:pPr>
        <w:spacing w:before="120" w:after="120" w:line="240" w:lineRule="auto"/>
        <w:ind w:left="142" w:right="49"/>
        <w:jc w:val="both"/>
        <w:rPr>
          <w:rFonts w:ascii="Arial" w:eastAsia="Times New Roman" w:hAnsi="Arial" w:cs="Arial"/>
          <w:color w:val="000000"/>
          <w:sz w:val="24"/>
          <w:szCs w:val="24"/>
          <w:lang w:eastAsia="es-ES_tradnl"/>
        </w:rPr>
      </w:pPr>
      <w:r w:rsidRPr="00CB0798">
        <w:rPr>
          <w:rFonts w:ascii="Arial" w:eastAsia="Times New Roman" w:hAnsi="Arial" w:cs="Arial"/>
          <w:color w:val="000000"/>
          <w:sz w:val="24"/>
          <w:szCs w:val="24"/>
          <w:lang w:eastAsia="es-ES_tradnl"/>
        </w:rPr>
        <w:t>Sobre el particular, se debe anotar que una vez realizadas las diligencias indicadas por este Órgano Contralor, la referida entidad emitió su resolución N° 276, de 2012, que dispone la aludida sanción de multa en contra del afectado, remitiéndola para su control previo de legalidad.</w:t>
      </w:r>
    </w:p>
    <w:p w:rsidR="003D2E93" w:rsidRPr="00CB0798" w:rsidRDefault="00ED4A11" w:rsidP="00CB0798">
      <w:pPr>
        <w:spacing w:before="120" w:after="120" w:line="240" w:lineRule="auto"/>
        <w:ind w:left="142" w:right="49"/>
        <w:jc w:val="both"/>
        <w:rPr>
          <w:rFonts w:ascii="Arial" w:eastAsia="Times New Roman" w:hAnsi="Arial" w:cs="Arial"/>
          <w:color w:val="000000"/>
          <w:sz w:val="24"/>
          <w:szCs w:val="24"/>
          <w:lang w:eastAsia="es-ES_tradnl"/>
        </w:rPr>
      </w:pPr>
      <w:r w:rsidRPr="00CB0798">
        <w:rPr>
          <w:rFonts w:ascii="Arial" w:eastAsia="Times New Roman" w:hAnsi="Arial" w:cs="Arial"/>
          <w:color w:val="000000"/>
          <w:sz w:val="24"/>
          <w:szCs w:val="24"/>
          <w:lang w:eastAsia="es-ES_tradnl"/>
        </w:rPr>
        <w:t>Precisado lo anterior, resulta menester señalar que el artículo 158 de la ley N° 18.834, dispone que la acción disciplinaria de la Administración contra el funcionario prescribirá en el lapso de cuatro años contados desde el día en que éste hubiera incurrido en la acción u omisión que le da origen.</w:t>
      </w:r>
    </w:p>
    <w:p w:rsidR="003D2E93" w:rsidRPr="00CB0798" w:rsidRDefault="00ED4A11" w:rsidP="00CB0798">
      <w:pPr>
        <w:spacing w:before="120" w:after="120" w:line="240" w:lineRule="auto"/>
        <w:ind w:left="142" w:right="49"/>
        <w:jc w:val="both"/>
        <w:rPr>
          <w:rFonts w:ascii="Arial" w:eastAsia="Times New Roman" w:hAnsi="Arial" w:cs="Arial"/>
          <w:color w:val="000000"/>
          <w:sz w:val="24"/>
          <w:szCs w:val="24"/>
          <w:lang w:eastAsia="es-ES_tradnl"/>
        </w:rPr>
      </w:pPr>
      <w:r w:rsidRPr="00CB0798">
        <w:rPr>
          <w:rFonts w:ascii="Arial" w:eastAsia="Times New Roman" w:hAnsi="Arial" w:cs="Arial"/>
          <w:color w:val="000000"/>
          <w:sz w:val="24"/>
          <w:szCs w:val="24"/>
          <w:lang w:eastAsia="es-ES_tradnl"/>
        </w:rPr>
        <w:t xml:space="preserve">A su vez, el inciso primero del artículo 159 del citado cuerpo estatutario, dispone que la prescripción de la acción disciplinaria se </w:t>
      </w:r>
      <w:proofErr w:type="gramStart"/>
      <w:r w:rsidRPr="00CB0798">
        <w:rPr>
          <w:rFonts w:ascii="Arial" w:eastAsia="Times New Roman" w:hAnsi="Arial" w:cs="Arial"/>
          <w:color w:val="000000"/>
          <w:sz w:val="24"/>
          <w:szCs w:val="24"/>
          <w:lang w:eastAsia="es-ES_tradnl"/>
        </w:rPr>
        <w:t>interrumpe</w:t>
      </w:r>
      <w:proofErr w:type="gramEnd"/>
      <w:r w:rsidRPr="00CB0798">
        <w:rPr>
          <w:rFonts w:ascii="Arial" w:eastAsia="Times New Roman" w:hAnsi="Arial" w:cs="Arial"/>
          <w:color w:val="000000"/>
          <w:sz w:val="24"/>
          <w:szCs w:val="24"/>
          <w:lang w:eastAsia="es-ES_tradnl"/>
        </w:rPr>
        <w:t>, perdiéndose el tiempo transcurrido, si el funcionario incurriere nuevamente en falta administrativa, y se suspende desde que se formulen cargos. A su turno, el inciso segundo de esta misma disposición establece que si el proceso administrativo se paraliza por más de dos años, o transcurren más de dos calificaciones funcionarias sin que haya sido sancionado el servidor afectado, continuará corriendo el plazo de prescripción como si no se hubiese suspendido, según lo ha precisado esta Entidad Fiscalizadora mediante los dictámenes N</w:t>
      </w:r>
      <w:r w:rsidRPr="00CB0798">
        <w:rPr>
          <w:rFonts w:ascii="Arial" w:eastAsia="Times New Roman" w:hAnsi="Arial" w:cs="Arial"/>
          <w:color w:val="000000"/>
          <w:sz w:val="24"/>
          <w:szCs w:val="24"/>
          <w:vertAlign w:val="superscript"/>
          <w:lang w:eastAsia="es-ES_tradnl"/>
        </w:rPr>
        <w:t>os</w:t>
      </w:r>
      <w:r w:rsidRPr="00CB0798">
        <w:rPr>
          <w:rFonts w:ascii="Arial" w:eastAsia="Times New Roman" w:hAnsi="Arial" w:cs="Arial"/>
          <w:color w:val="000000"/>
          <w:sz w:val="24"/>
          <w:szCs w:val="24"/>
          <w:lang w:eastAsia="es-ES_tradnl"/>
        </w:rPr>
        <w:t xml:space="preserve"> 17.865, de 1995 y 22.814, de 2010.</w:t>
      </w:r>
    </w:p>
    <w:p w:rsidR="003D2E93" w:rsidRPr="00CB0798" w:rsidRDefault="00ED4A11" w:rsidP="00CB0798">
      <w:pPr>
        <w:spacing w:before="120" w:after="120" w:line="240" w:lineRule="auto"/>
        <w:ind w:left="142" w:right="49"/>
        <w:jc w:val="both"/>
        <w:rPr>
          <w:rFonts w:ascii="Arial" w:eastAsia="Times New Roman" w:hAnsi="Arial" w:cs="Arial"/>
          <w:color w:val="000000"/>
          <w:sz w:val="24"/>
          <w:szCs w:val="24"/>
          <w:lang w:eastAsia="es-ES_tradnl"/>
        </w:rPr>
      </w:pPr>
      <w:r w:rsidRPr="00CB0798">
        <w:rPr>
          <w:rFonts w:ascii="Arial" w:eastAsia="Times New Roman" w:hAnsi="Arial" w:cs="Arial"/>
          <w:color w:val="000000"/>
          <w:sz w:val="24"/>
          <w:szCs w:val="24"/>
          <w:lang w:eastAsia="es-ES_tradnl"/>
        </w:rPr>
        <w:t>Pues bien, de los antecedentes tenidos a la vista, aparece que entre la fecha en que ocurrieron los hechos por los cuales se sanciona al afectado, a saber, el mes de noviembre de 2005 y aquella en que se le formularon los cargos, esto es, en febrero de 2009, transcurrieron tres años y tres meses del referido término de prescripción, produciéndose desde esa data y conforme al precitado artículo 159, la suspensión de su contabilización.</w:t>
      </w:r>
    </w:p>
    <w:p w:rsidR="003D2E93" w:rsidRPr="00CB0798" w:rsidRDefault="00ED4A11" w:rsidP="00CB0798">
      <w:pPr>
        <w:spacing w:before="120" w:after="120" w:line="240" w:lineRule="auto"/>
        <w:ind w:left="142" w:right="49"/>
        <w:jc w:val="both"/>
        <w:rPr>
          <w:rFonts w:ascii="Arial" w:eastAsia="Times New Roman" w:hAnsi="Arial" w:cs="Arial"/>
          <w:color w:val="000000"/>
          <w:sz w:val="24"/>
          <w:szCs w:val="24"/>
          <w:lang w:eastAsia="es-ES_tradnl"/>
        </w:rPr>
      </w:pPr>
      <w:r w:rsidRPr="00CB0798">
        <w:rPr>
          <w:rFonts w:ascii="Arial" w:eastAsia="Times New Roman" w:hAnsi="Arial" w:cs="Arial"/>
          <w:color w:val="000000"/>
          <w:sz w:val="24"/>
          <w:szCs w:val="24"/>
          <w:lang w:eastAsia="es-ES_tradnl"/>
        </w:rPr>
        <w:t xml:space="preserve">Luego, y acorde a la segunda regla de suspensión de la prescripción indicada, una vez transcurridas dos calificaciones funcionarias, en el caso que se analiza, la primera de ellas, </w:t>
      </w:r>
      <w:r w:rsidRPr="00CB0798">
        <w:rPr>
          <w:rFonts w:ascii="Arial" w:eastAsia="Times New Roman" w:hAnsi="Arial" w:cs="Arial"/>
          <w:color w:val="000000"/>
          <w:sz w:val="24"/>
          <w:szCs w:val="24"/>
          <w:lang w:eastAsia="es-ES_tradnl"/>
        </w:rPr>
        <w:lastRenderedPageBreak/>
        <w:t xml:space="preserve">en diciembre de 2009 y la segunda, en ese mismo mes del año 2010, el referido plazo continuó su cómputo, cumpliéndose, hasta la emisión de la resolución en examen, esto es, incluso antes de su notificación, un año y nueve meses, lo que sumado al tiempo anterior -tres años y tres meses-, totaliza un término de cinco años, de modo que, acorde con lo dispuesto en el artículo 158 de la ley N° 18.834, la acción disciplinaria en contra del inculpado se encuentra prescrita, por lo que la autoridad debe dejar sin efecto la resolución sancionatoria en estudio y emitir, en su reemplazo, un acto terminal absolutorio. </w:t>
      </w:r>
    </w:p>
    <w:p w:rsidR="003D2E93" w:rsidRPr="00CB0798" w:rsidRDefault="00ED4A11" w:rsidP="00CB0798">
      <w:pPr>
        <w:spacing w:before="120" w:after="120" w:line="240" w:lineRule="auto"/>
        <w:ind w:left="142" w:right="49"/>
        <w:jc w:val="both"/>
        <w:rPr>
          <w:rFonts w:ascii="Arial" w:eastAsia="Times New Roman" w:hAnsi="Arial" w:cs="Arial"/>
          <w:color w:val="000000"/>
          <w:sz w:val="24"/>
          <w:szCs w:val="24"/>
          <w:lang w:eastAsia="es-ES_tradnl"/>
        </w:rPr>
      </w:pPr>
      <w:r w:rsidRPr="00CB0798">
        <w:rPr>
          <w:rFonts w:ascii="Arial" w:eastAsia="Times New Roman" w:hAnsi="Arial" w:cs="Arial"/>
          <w:color w:val="000000"/>
          <w:sz w:val="24"/>
          <w:szCs w:val="24"/>
          <w:lang w:eastAsia="es-ES_tradnl"/>
        </w:rPr>
        <w:t>Sin embargo, se hace presente que atendida la excesiva tardanza en realizar las diligencias tendientes a resolver el sumario administrativo de que se trata, ya que se ordenó instruir en el año 2006, dictándose el acto de término el año 2012, deberá instruirse un procedimiento disciplinario a fin de establecer las eventuales responsabilidades administrativas a causa de esa dilación el que, conforme a lo dispuesto en el artículo 7°, número 7.2.3., inciso primero, de la resolución N° 1.600, de 2008, de esta Contraloría General, deberá ser remitido conjuntamente con la resolución que lo afine para su control preventivo de legalidad.</w:t>
      </w:r>
    </w:p>
    <w:p w:rsidR="003D2E93" w:rsidRPr="00CB0798" w:rsidRDefault="00ED4A11" w:rsidP="00CB0798">
      <w:pPr>
        <w:spacing w:before="120" w:after="120" w:line="240" w:lineRule="auto"/>
        <w:ind w:left="142" w:right="49"/>
        <w:jc w:val="both"/>
        <w:rPr>
          <w:rFonts w:ascii="Arial" w:eastAsia="Times New Roman" w:hAnsi="Arial" w:cs="Arial"/>
          <w:color w:val="000000"/>
          <w:sz w:val="24"/>
          <w:szCs w:val="24"/>
          <w:lang w:eastAsia="es-ES_tradnl"/>
        </w:rPr>
      </w:pPr>
      <w:r w:rsidRPr="00CB0798">
        <w:rPr>
          <w:rFonts w:ascii="Arial" w:eastAsia="Times New Roman" w:hAnsi="Arial" w:cs="Arial"/>
          <w:color w:val="000000"/>
          <w:sz w:val="24"/>
          <w:szCs w:val="24"/>
          <w:lang w:eastAsia="es-ES_tradnl"/>
        </w:rPr>
        <w:t>En consecuencia, teniendo presente las consideraciones expresadas, este Organismo Fiscalizador representa la resolución indicada en la suma y se acoge la alegación formulada en la especie, en el sentido de que se deben adoptar las medidas tendientes a restituir al recurrente aquellos emolumentos descontados en virtud de una medida disciplinaria que, como se anotó, debe ser dejada sin efecto por la superioridad.</w:t>
      </w:r>
    </w:p>
    <w:p w:rsidR="00ED4A11" w:rsidRPr="00CB0798" w:rsidRDefault="00ED4A11" w:rsidP="00CB0798">
      <w:pPr>
        <w:spacing w:before="120" w:after="120" w:line="240" w:lineRule="auto"/>
        <w:ind w:left="142" w:right="49"/>
        <w:rPr>
          <w:rFonts w:ascii="Times New Roman" w:eastAsia="Times New Roman" w:hAnsi="Times New Roman" w:cs="Times New Roman"/>
          <w:color w:val="000000"/>
          <w:sz w:val="24"/>
          <w:szCs w:val="24"/>
          <w:lang w:eastAsia="es-ES_tradnl"/>
        </w:rPr>
      </w:pPr>
      <w:r w:rsidRPr="00CB0798">
        <w:rPr>
          <w:rFonts w:ascii="Arial" w:eastAsia="Times New Roman" w:hAnsi="Arial" w:cs="Arial"/>
          <w:color w:val="000000"/>
          <w:sz w:val="24"/>
          <w:szCs w:val="24"/>
          <w:lang w:eastAsia="es-ES_tradnl"/>
        </w:rPr>
        <w:t>Ramiro Mendoza Zúñiga  Contralor General de la República</w:t>
      </w:r>
      <w:r w:rsidRPr="00CB0798">
        <w:rPr>
          <w:rFonts w:ascii="Times New Roman" w:eastAsia="Times New Roman" w:hAnsi="Times New Roman" w:cs="Times New Roman"/>
          <w:color w:val="000000"/>
          <w:sz w:val="24"/>
          <w:szCs w:val="24"/>
          <w:lang w:eastAsia="es-ES_tradnl"/>
        </w:rPr>
        <w:t xml:space="preserve">  </w:t>
      </w:r>
    </w:p>
    <w:p w:rsidR="00021DAA" w:rsidRPr="00CB0798" w:rsidRDefault="00021DAA" w:rsidP="00CB0798">
      <w:pPr>
        <w:spacing w:before="120" w:after="120" w:line="240" w:lineRule="auto"/>
        <w:ind w:left="142" w:right="49"/>
        <w:rPr>
          <w:rStyle w:val="Ttulo2Car"/>
          <w:sz w:val="24"/>
          <w:szCs w:val="24"/>
        </w:rPr>
      </w:pPr>
      <w:bookmarkStart w:id="47" w:name="_Toc361654196"/>
    </w:p>
    <w:p w:rsidR="00EA7EAF" w:rsidRDefault="00EA7EAF">
      <w:pPr>
        <w:rPr>
          <w:rStyle w:val="Ttulo2Car"/>
          <w:sz w:val="24"/>
          <w:szCs w:val="24"/>
        </w:rPr>
      </w:pPr>
      <w:r>
        <w:rPr>
          <w:rStyle w:val="Ttulo2Car"/>
          <w:sz w:val="24"/>
          <w:szCs w:val="24"/>
        </w:rPr>
        <w:br w:type="page"/>
      </w:r>
    </w:p>
    <w:p w:rsidR="003D185F" w:rsidRPr="0086613E" w:rsidRDefault="00CA265A" w:rsidP="0086613E">
      <w:pPr>
        <w:pStyle w:val="Ttulo2"/>
        <w:rPr>
          <w:rFonts w:ascii="Arial" w:hAnsi="Arial" w:cs="Arial"/>
          <w:b w:val="0"/>
        </w:rPr>
      </w:pPr>
      <w:r w:rsidRPr="0086613E">
        <w:rPr>
          <w:rStyle w:val="Ttulo2Car"/>
          <w:b/>
          <w:sz w:val="28"/>
          <w:szCs w:val="24"/>
        </w:rPr>
        <w:lastRenderedPageBreak/>
        <w:t>Art/160</w:t>
      </w:r>
      <w:r w:rsidR="00B212AC" w:rsidRPr="0086613E">
        <w:rPr>
          <w:rStyle w:val="Ttulo2Car"/>
          <w:b/>
          <w:sz w:val="28"/>
          <w:szCs w:val="24"/>
        </w:rPr>
        <w:t xml:space="preserve">  </w:t>
      </w:r>
      <w:r w:rsidR="003D185F" w:rsidRPr="0086613E">
        <w:rPr>
          <w:rStyle w:val="Ttulo2Car"/>
          <w:b/>
          <w:sz w:val="28"/>
          <w:szCs w:val="24"/>
        </w:rPr>
        <w:t>ley 18834</w:t>
      </w:r>
      <w:bookmarkEnd w:id="47"/>
      <w:r w:rsidR="0086613E" w:rsidRPr="0086613E">
        <w:rPr>
          <w:rStyle w:val="Ttulo2Car"/>
          <w:b/>
          <w:sz w:val="28"/>
          <w:szCs w:val="24"/>
        </w:rPr>
        <w:t xml:space="preserve"> ID 43297 </w:t>
      </w:r>
      <w:r w:rsidR="0086613E" w:rsidRPr="0086613E">
        <w:rPr>
          <w:b w:val="0"/>
        </w:rPr>
        <w:t>N13</w:t>
      </w:r>
    </w:p>
    <w:p w:rsidR="003D185F" w:rsidRPr="00EA7EAF" w:rsidRDefault="003D185F" w:rsidP="00CB0798">
      <w:pPr>
        <w:spacing w:before="120" w:after="120" w:line="240" w:lineRule="auto"/>
        <w:ind w:left="142" w:right="49"/>
        <w:jc w:val="both"/>
        <w:rPr>
          <w:rFonts w:ascii="Arial" w:hAnsi="Arial" w:cs="Arial"/>
          <w:b/>
          <w:sz w:val="24"/>
          <w:szCs w:val="24"/>
        </w:rPr>
      </w:pPr>
      <w:r w:rsidRPr="00EA7EAF">
        <w:rPr>
          <w:rFonts w:ascii="Arial" w:hAnsi="Arial" w:cs="Arial"/>
          <w:b/>
          <w:sz w:val="24"/>
          <w:szCs w:val="24"/>
        </w:rPr>
        <w:t>Concursos promoción ascensos, facultad convocación, ejercicio indefinidamente suspendido</w:t>
      </w:r>
    </w:p>
    <w:p w:rsidR="006456D9" w:rsidRPr="00CB0798" w:rsidRDefault="003D185F" w:rsidP="00CB0798">
      <w:pPr>
        <w:spacing w:before="120" w:after="120" w:line="240" w:lineRule="auto"/>
        <w:ind w:left="142" w:right="49"/>
        <w:jc w:val="both"/>
        <w:rPr>
          <w:rFonts w:ascii="Arial" w:hAnsi="Arial" w:cs="Arial"/>
          <w:sz w:val="24"/>
          <w:szCs w:val="24"/>
        </w:rPr>
      </w:pPr>
      <w:r w:rsidRPr="00CB0798">
        <w:rPr>
          <w:rFonts w:ascii="Arial" w:hAnsi="Arial" w:cs="Arial"/>
          <w:sz w:val="24"/>
          <w:szCs w:val="24"/>
        </w:rPr>
        <w:t>Enseguida, es útil destacar que, conforme a lo precisado por esta Entidad Fiscalizadora, a través, entre otros, de sus dictámenes N</w:t>
      </w:r>
      <w:r w:rsidRPr="00CB0798">
        <w:rPr>
          <w:rFonts w:ascii="Arial" w:hAnsi="Arial" w:cs="Arial"/>
          <w:sz w:val="24"/>
          <w:szCs w:val="24"/>
          <w:vertAlign w:val="superscript"/>
        </w:rPr>
        <w:t>os</w:t>
      </w:r>
      <w:r w:rsidRPr="00CB0798">
        <w:rPr>
          <w:rFonts w:ascii="Arial" w:hAnsi="Arial" w:cs="Arial"/>
          <w:sz w:val="24"/>
          <w:szCs w:val="24"/>
        </w:rPr>
        <w:t xml:space="preserve"> 53.768, de 2004 y 57.731, de 2011, la provisión de empleos por la vía del ascenso, es una atribución que la jefatura del organismo de que se trate, puede ejercer a contar de la fecha de la vacante, pero cuya materialización, tampoco está sometida a plazo.</w:t>
      </w:r>
    </w:p>
    <w:p w:rsidR="006456D9" w:rsidRPr="00CB0798" w:rsidRDefault="003D185F" w:rsidP="00CB0798">
      <w:pPr>
        <w:spacing w:before="120" w:after="120" w:line="240" w:lineRule="auto"/>
        <w:ind w:left="142" w:right="49"/>
        <w:jc w:val="both"/>
        <w:rPr>
          <w:rFonts w:ascii="Arial" w:hAnsi="Arial" w:cs="Arial"/>
          <w:sz w:val="24"/>
          <w:szCs w:val="24"/>
        </w:rPr>
      </w:pPr>
      <w:r w:rsidRPr="00CB0798">
        <w:rPr>
          <w:rFonts w:ascii="Arial" w:hAnsi="Arial" w:cs="Arial"/>
          <w:sz w:val="24"/>
          <w:szCs w:val="24"/>
        </w:rPr>
        <w:t>No obstante, es necesario hacer presente la necesidad de que la superioridad de cada entidad, adopte las medidas necesarias para dar cumplimiento, a través de los concursos internos o ascensos, a la carrera funcionaria que, como tal, se encuentra reconocida en los artículos 38 de la Constitución Política y 3°, letra f), del Estatuto Administrativo, la que, por lo demás, y según se ha precisado en los dictámenes N</w:t>
      </w:r>
      <w:r w:rsidRPr="00CB0798">
        <w:rPr>
          <w:rFonts w:ascii="Arial" w:hAnsi="Arial" w:cs="Arial"/>
          <w:sz w:val="24"/>
          <w:szCs w:val="24"/>
          <w:vertAlign w:val="superscript"/>
        </w:rPr>
        <w:t>os</w:t>
      </w:r>
      <w:r w:rsidRPr="00CB0798">
        <w:rPr>
          <w:rFonts w:ascii="Arial" w:hAnsi="Arial" w:cs="Arial"/>
          <w:sz w:val="24"/>
          <w:szCs w:val="24"/>
        </w:rPr>
        <w:t xml:space="preserve"> 46.084, de 2008 y 81.782, de 2011, de este origen, constituye un derecho fundamental de los empleados de la Administración, siendo, por consiguiente, un deber de los servicios públicos disponer, dentro de un término razonable, las </w:t>
      </w:r>
      <w:r w:rsidRPr="00CB0798">
        <w:rPr>
          <w:rFonts w:ascii="Arial" w:hAnsi="Arial" w:cs="Arial"/>
          <w:b/>
          <w:bCs/>
          <w:color w:val="008000"/>
          <w:sz w:val="24"/>
          <w:szCs w:val="24"/>
        </w:rPr>
        <w:t>promociones</w:t>
      </w:r>
      <w:r w:rsidRPr="00CB0798">
        <w:rPr>
          <w:rFonts w:ascii="Arial" w:hAnsi="Arial" w:cs="Arial"/>
          <w:sz w:val="24"/>
          <w:szCs w:val="24"/>
        </w:rPr>
        <w:t xml:space="preserve"> que correspondan. </w:t>
      </w:r>
    </w:p>
    <w:p w:rsidR="003D185F" w:rsidRPr="00CB0798" w:rsidRDefault="003D185F" w:rsidP="00CB0798">
      <w:pPr>
        <w:spacing w:before="120" w:after="120" w:line="240" w:lineRule="auto"/>
        <w:ind w:left="142" w:right="49"/>
        <w:jc w:val="both"/>
        <w:rPr>
          <w:sz w:val="24"/>
          <w:szCs w:val="24"/>
        </w:rPr>
      </w:pPr>
      <w:r w:rsidRPr="00CB0798">
        <w:rPr>
          <w:rFonts w:ascii="Arial" w:hAnsi="Arial" w:cs="Arial"/>
          <w:sz w:val="24"/>
          <w:szCs w:val="24"/>
        </w:rPr>
        <w:t>En otro orden de materias, resulta forzoso hacer presente que la Universidad de La Serena se encuentra obligada a dar cumplimiento a lo establecido en el inciso segundo del artículo 10 de la aludida ley N° 18. 834, según el cual el número de funcionarios a contrata no puede exceder del veinte por ciento del total de los cargos de la planta de personal, considerando la cantidad total de los empleos de los distintos estamentos no académicos existentes en la referida Casa de Estudios, conforme con el criterio contenido en el dictamen N° 38.210, de 2002, de este origen.</w:t>
      </w:r>
    </w:p>
    <w:p w:rsidR="00D8380D" w:rsidRPr="00CB0798" w:rsidRDefault="00D8380D" w:rsidP="00CB0798">
      <w:pPr>
        <w:spacing w:before="120" w:after="120" w:line="240" w:lineRule="auto"/>
        <w:ind w:left="142" w:right="49"/>
        <w:rPr>
          <w:sz w:val="24"/>
          <w:szCs w:val="24"/>
        </w:rPr>
      </w:pPr>
    </w:p>
    <w:p w:rsidR="00D8380D" w:rsidRPr="00CB0798" w:rsidRDefault="00D8380D" w:rsidP="00CB0798">
      <w:pPr>
        <w:spacing w:before="120" w:after="120" w:line="240" w:lineRule="auto"/>
        <w:ind w:left="142" w:right="49"/>
        <w:rPr>
          <w:sz w:val="24"/>
          <w:szCs w:val="24"/>
        </w:rPr>
      </w:pPr>
    </w:p>
    <w:p w:rsidR="00D8380D" w:rsidRPr="00CB0798" w:rsidRDefault="00D8380D" w:rsidP="00CB0798">
      <w:pPr>
        <w:spacing w:before="120" w:after="120" w:line="240" w:lineRule="auto"/>
        <w:ind w:left="142" w:right="49"/>
        <w:rPr>
          <w:sz w:val="24"/>
          <w:szCs w:val="24"/>
        </w:rPr>
      </w:pPr>
    </w:p>
    <w:p w:rsidR="00D8380D" w:rsidRPr="00CB0798" w:rsidRDefault="00D8380D" w:rsidP="00CB0798">
      <w:pPr>
        <w:spacing w:before="120" w:after="120" w:line="240" w:lineRule="auto"/>
        <w:ind w:left="142" w:right="49"/>
        <w:rPr>
          <w:sz w:val="24"/>
          <w:szCs w:val="24"/>
        </w:rPr>
      </w:pPr>
    </w:p>
    <w:p w:rsidR="00D8380D" w:rsidRDefault="00D8380D" w:rsidP="00CB0798">
      <w:pPr>
        <w:spacing w:before="120" w:after="120" w:line="240" w:lineRule="auto"/>
        <w:ind w:left="142" w:right="49"/>
        <w:rPr>
          <w:sz w:val="24"/>
          <w:szCs w:val="24"/>
        </w:rPr>
      </w:pPr>
    </w:p>
    <w:p w:rsidR="0086613E" w:rsidRDefault="0086613E" w:rsidP="00CB0798">
      <w:pPr>
        <w:spacing w:before="120" w:after="120" w:line="240" w:lineRule="auto"/>
        <w:ind w:left="142" w:right="49"/>
        <w:rPr>
          <w:sz w:val="24"/>
          <w:szCs w:val="24"/>
        </w:rPr>
      </w:pPr>
    </w:p>
    <w:p w:rsidR="0086613E" w:rsidRDefault="0086613E" w:rsidP="00CB0798">
      <w:pPr>
        <w:spacing w:before="120" w:after="120" w:line="240" w:lineRule="auto"/>
        <w:ind w:left="142" w:right="49"/>
        <w:rPr>
          <w:sz w:val="24"/>
          <w:szCs w:val="24"/>
        </w:rPr>
      </w:pPr>
    </w:p>
    <w:p w:rsidR="0086613E" w:rsidRDefault="0086613E" w:rsidP="00CB0798">
      <w:pPr>
        <w:spacing w:before="120" w:after="120" w:line="240" w:lineRule="auto"/>
        <w:ind w:left="142" w:right="49"/>
        <w:rPr>
          <w:sz w:val="24"/>
          <w:szCs w:val="24"/>
        </w:rPr>
      </w:pPr>
    </w:p>
    <w:p w:rsidR="0086613E" w:rsidRDefault="0086613E" w:rsidP="00CB0798">
      <w:pPr>
        <w:spacing w:before="120" w:after="120" w:line="240" w:lineRule="auto"/>
        <w:ind w:left="142" w:right="49"/>
        <w:rPr>
          <w:sz w:val="24"/>
          <w:szCs w:val="24"/>
        </w:rPr>
      </w:pPr>
    </w:p>
    <w:p w:rsidR="0086613E" w:rsidRDefault="0086613E" w:rsidP="00CB0798">
      <w:pPr>
        <w:spacing w:before="120" w:after="120" w:line="240" w:lineRule="auto"/>
        <w:ind w:left="142" w:right="49"/>
        <w:rPr>
          <w:sz w:val="24"/>
          <w:szCs w:val="24"/>
        </w:rPr>
      </w:pPr>
    </w:p>
    <w:p w:rsidR="0086613E" w:rsidRDefault="0086613E" w:rsidP="00CB0798">
      <w:pPr>
        <w:spacing w:before="120" w:after="120" w:line="240" w:lineRule="auto"/>
        <w:ind w:left="142" w:right="49"/>
        <w:rPr>
          <w:sz w:val="24"/>
          <w:szCs w:val="24"/>
        </w:rPr>
      </w:pPr>
    </w:p>
    <w:p w:rsidR="0086613E" w:rsidRDefault="0086613E" w:rsidP="00CB0798">
      <w:pPr>
        <w:spacing w:before="120" w:after="120" w:line="240" w:lineRule="auto"/>
        <w:ind w:left="142" w:right="49"/>
        <w:rPr>
          <w:sz w:val="24"/>
          <w:szCs w:val="24"/>
        </w:rPr>
      </w:pPr>
    </w:p>
    <w:p w:rsidR="0086613E" w:rsidRDefault="0086613E" w:rsidP="00CB0798">
      <w:pPr>
        <w:spacing w:before="120" w:after="120" w:line="240" w:lineRule="auto"/>
        <w:ind w:left="142" w:right="49"/>
        <w:rPr>
          <w:sz w:val="24"/>
          <w:szCs w:val="24"/>
        </w:rPr>
      </w:pPr>
    </w:p>
    <w:p w:rsidR="0086613E" w:rsidRDefault="0086613E" w:rsidP="00CB0798">
      <w:pPr>
        <w:spacing w:before="120" w:after="120" w:line="240" w:lineRule="auto"/>
        <w:ind w:left="142" w:right="49"/>
        <w:rPr>
          <w:sz w:val="24"/>
          <w:szCs w:val="24"/>
        </w:rPr>
      </w:pPr>
    </w:p>
    <w:p w:rsidR="0086613E" w:rsidRPr="0086613E" w:rsidRDefault="0086613E" w:rsidP="0086613E">
      <w:pPr>
        <w:pStyle w:val="Ttulo2"/>
        <w:rPr>
          <w:rStyle w:val="Ttulo2Car"/>
          <w:b/>
          <w:sz w:val="28"/>
          <w:szCs w:val="24"/>
        </w:rPr>
      </w:pPr>
      <w:r w:rsidRPr="0086613E">
        <w:rPr>
          <w:rStyle w:val="Ttulo2Car"/>
          <w:b/>
          <w:sz w:val="28"/>
          <w:szCs w:val="24"/>
        </w:rPr>
        <w:lastRenderedPageBreak/>
        <w:t>Art/1</w:t>
      </w:r>
      <w:r w:rsidRPr="0086613E">
        <w:rPr>
          <w:rStyle w:val="Ttulo2Car"/>
          <w:b/>
          <w:sz w:val="28"/>
          <w:szCs w:val="24"/>
        </w:rPr>
        <w:t>25</w:t>
      </w:r>
      <w:r w:rsidRPr="0086613E">
        <w:rPr>
          <w:rStyle w:val="Ttulo2Car"/>
          <w:b/>
          <w:sz w:val="28"/>
          <w:szCs w:val="24"/>
        </w:rPr>
        <w:t xml:space="preserve">  </w:t>
      </w:r>
      <w:r w:rsidRPr="0086613E">
        <w:rPr>
          <w:rStyle w:val="Ttulo2Car"/>
          <w:b/>
          <w:sz w:val="28"/>
          <w:szCs w:val="24"/>
        </w:rPr>
        <w:t>L</w:t>
      </w:r>
      <w:r w:rsidRPr="0086613E">
        <w:rPr>
          <w:rStyle w:val="Ttulo2Car"/>
          <w:b/>
          <w:sz w:val="28"/>
          <w:szCs w:val="24"/>
        </w:rPr>
        <w:t xml:space="preserve">ey 18834, </w:t>
      </w:r>
      <w:r w:rsidRPr="0086613E">
        <w:rPr>
          <w:rStyle w:val="Ttulo2Car"/>
          <w:b/>
          <w:bCs/>
          <w:sz w:val="28"/>
          <w:szCs w:val="24"/>
        </w:rPr>
        <w:t> ID N° 43.277 Fecha: 08-VII-2013</w:t>
      </w:r>
    </w:p>
    <w:p w:rsidR="0086613E" w:rsidRDefault="0086613E" w:rsidP="0086613E">
      <w:pPr>
        <w:spacing w:after="0" w:line="240" w:lineRule="auto"/>
        <w:rPr>
          <w:rFonts w:ascii="Arial" w:eastAsia="Times New Roman" w:hAnsi="Arial" w:cs="Arial"/>
          <w:color w:val="000000"/>
          <w:sz w:val="24"/>
          <w:szCs w:val="18"/>
          <w:lang w:eastAsia="es-ES_tradnl"/>
        </w:rPr>
      </w:pPr>
    </w:p>
    <w:p w:rsidR="0086613E" w:rsidRPr="0086613E" w:rsidRDefault="0086613E" w:rsidP="0086613E">
      <w:pPr>
        <w:spacing w:after="0" w:line="240" w:lineRule="auto"/>
        <w:rPr>
          <w:rFonts w:ascii="Times New Roman" w:eastAsia="Times New Roman" w:hAnsi="Times New Roman" w:cs="Times New Roman"/>
          <w:b/>
          <w:color w:val="000000"/>
          <w:sz w:val="24"/>
          <w:szCs w:val="24"/>
          <w:lang w:eastAsia="es-ES_tradnl"/>
        </w:rPr>
      </w:pPr>
      <w:r w:rsidRPr="0086613E">
        <w:rPr>
          <w:rFonts w:ascii="Arial" w:eastAsia="Times New Roman" w:hAnsi="Arial" w:cs="Arial"/>
          <w:b/>
          <w:color w:val="000000"/>
          <w:sz w:val="24"/>
          <w:szCs w:val="24"/>
          <w:lang w:eastAsia="es-ES_tradnl"/>
        </w:rPr>
        <w:t>Cursa resolución N° 145, de 2013, del Instituto de Desarrollo Agropecuario, que aplica medida disciplinaria de destitución, y desestima reclamo.</w:t>
      </w:r>
      <w:r w:rsidRPr="0086613E">
        <w:rPr>
          <w:rFonts w:ascii="Times New Roman" w:eastAsia="Times New Roman" w:hAnsi="Times New Roman" w:cs="Times New Roman"/>
          <w:b/>
          <w:color w:val="000000"/>
          <w:sz w:val="20"/>
          <w:szCs w:val="20"/>
          <w:lang w:eastAsia="es-ES_tradnl"/>
        </w:rPr>
        <w:t> </w:t>
      </w:r>
    </w:p>
    <w:p w:rsidR="0086613E" w:rsidRPr="0086613E" w:rsidRDefault="0086613E" w:rsidP="0086613E">
      <w:pPr>
        <w:spacing w:before="60" w:after="60" w:line="240" w:lineRule="auto"/>
        <w:jc w:val="both"/>
        <w:rPr>
          <w:rFonts w:ascii="Times New Roman" w:eastAsia="Times New Roman" w:hAnsi="Times New Roman" w:cs="Times New Roman"/>
          <w:color w:val="000000"/>
          <w:szCs w:val="18"/>
          <w:lang w:eastAsia="es-ES_tradnl"/>
        </w:rPr>
      </w:pPr>
      <w:r w:rsidRPr="0086613E">
        <w:rPr>
          <w:rFonts w:ascii="Arial" w:eastAsia="Times New Roman" w:hAnsi="Arial" w:cs="Arial"/>
          <w:color w:val="000000"/>
          <w:szCs w:val="18"/>
          <w:lang w:eastAsia="es-ES_tradnl"/>
        </w:rPr>
        <w:t xml:space="preserve">Se ha remitido a esta Contraloría General, para su control preventivo de legalidad, la Resolución N° 145, de 2013, del Instituto de Desarrollo Agropecuario, que sanciona con la medida disciplinaria de destitución a don José Pérez </w:t>
      </w:r>
      <w:proofErr w:type="spellStart"/>
      <w:r w:rsidRPr="0086613E">
        <w:rPr>
          <w:rFonts w:ascii="Arial" w:eastAsia="Times New Roman" w:hAnsi="Arial" w:cs="Arial"/>
          <w:color w:val="000000"/>
          <w:szCs w:val="18"/>
          <w:lang w:eastAsia="es-ES_tradnl"/>
        </w:rPr>
        <w:t>Paiva</w:t>
      </w:r>
      <w:proofErr w:type="spellEnd"/>
      <w:r w:rsidRPr="0086613E">
        <w:rPr>
          <w:rFonts w:ascii="Arial" w:eastAsia="Times New Roman" w:hAnsi="Arial" w:cs="Arial"/>
          <w:color w:val="000000"/>
          <w:szCs w:val="18"/>
          <w:lang w:eastAsia="es-ES_tradnl"/>
        </w:rPr>
        <w:t>.</w:t>
      </w:r>
      <w:r w:rsidRPr="0086613E">
        <w:rPr>
          <w:rFonts w:ascii="Times New Roman" w:eastAsia="Times New Roman" w:hAnsi="Times New Roman" w:cs="Times New Roman"/>
          <w:color w:val="000000"/>
          <w:szCs w:val="18"/>
          <w:lang w:eastAsia="es-ES_tradnl"/>
        </w:rPr>
        <w:t xml:space="preserve"> </w:t>
      </w:r>
    </w:p>
    <w:p w:rsidR="0086613E" w:rsidRPr="0086613E" w:rsidRDefault="0086613E" w:rsidP="0086613E">
      <w:pPr>
        <w:spacing w:before="60" w:after="60" w:line="240" w:lineRule="auto"/>
        <w:jc w:val="both"/>
        <w:rPr>
          <w:rFonts w:ascii="Arial" w:eastAsia="Times New Roman" w:hAnsi="Arial" w:cs="Arial"/>
          <w:color w:val="000000"/>
          <w:sz w:val="10"/>
          <w:szCs w:val="18"/>
          <w:lang w:eastAsia="es-ES_tradnl"/>
        </w:rPr>
      </w:pPr>
    </w:p>
    <w:p w:rsidR="0086613E" w:rsidRPr="0086613E" w:rsidRDefault="0086613E" w:rsidP="0086613E">
      <w:pPr>
        <w:spacing w:before="60" w:after="60" w:line="240" w:lineRule="auto"/>
        <w:jc w:val="both"/>
        <w:rPr>
          <w:rFonts w:ascii="Times New Roman" w:eastAsia="Times New Roman" w:hAnsi="Times New Roman" w:cs="Times New Roman"/>
          <w:color w:val="000000"/>
          <w:szCs w:val="18"/>
          <w:lang w:eastAsia="es-ES_tradnl"/>
        </w:rPr>
      </w:pPr>
      <w:r w:rsidRPr="0086613E">
        <w:rPr>
          <w:rFonts w:ascii="Arial" w:eastAsia="Times New Roman" w:hAnsi="Arial" w:cs="Arial"/>
          <w:color w:val="000000"/>
          <w:szCs w:val="18"/>
          <w:lang w:eastAsia="es-ES_tradnl"/>
        </w:rPr>
        <w:t>Por su parte, el afectado ha recurrido ante esta Entidad de Control, solicitando, en síntesis, que se le aplique un castigo menor, pues su conducta anterior es intachable.</w:t>
      </w:r>
      <w:r w:rsidRPr="0086613E">
        <w:rPr>
          <w:rFonts w:ascii="Times New Roman" w:eastAsia="Times New Roman" w:hAnsi="Times New Roman" w:cs="Times New Roman"/>
          <w:color w:val="000000"/>
          <w:szCs w:val="18"/>
          <w:lang w:eastAsia="es-ES_tradnl"/>
        </w:rPr>
        <w:t xml:space="preserve"> </w:t>
      </w:r>
    </w:p>
    <w:p w:rsidR="00B824B2" w:rsidRPr="00B824B2" w:rsidRDefault="00B824B2" w:rsidP="0086613E">
      <w:pPr>
        <w:spacing w:before="60" w:after="60" w:line="240" w:lineRule="auto"/>
        <w:jc w:val="both"/>
        <w:rPr>
          <w:rFonts w:ascii="Arial" w:eastAsia="Times New Roman" w:hAnsi="Arial" w:cs="Arial"/>
          <w:b/>
          <w:i/>
          <w:color w:val="000000"/>
          <w:sz w:val="14"/>
          <w:szCs w:val="18"/>
          <w:lang w:eastAsia="es-ES_tradnl"/>
        </w:rPr>
      </w:pPr>
    </w:p>
    <w:p w:rsidR="0086613E" w:rsidRPr="0086613E" w:rsidRDefault="0086613E" w:rsidP="0086613E">
      <w:pPr>
        <w:spacing w:before="60" w:after="60" w:line="240" w:lineRule="auto"/>
        <w:jc w:val="both"/>
        <w:rPr>
          <w:rFonts w:ascii="Times New Roman" w:eastAsia="Times New Roman" w:hAnsi="Times New Roman" w:cs="Times New Roman"/>
          <w:color w:val="000000"/>
          <w:szCs w:val="18"/>
          <w:lang w:eastAsia="es-ES_tradnl"/>
        </w:rPr>
      </w:pPr>
      <w:r w:rsidRPr="0086613E">
        <w:rPr>
          <w:rFonts w:ascii="Arial" w:eastAsia="Times New Roman" w:hAnsi="Arial" w:cs="Arial"/>
          <w:b/>
          <w:i/>
          <w:color w:val="000000"/>
          <w:szCs w:val="18"/>
          <w:lang w:eastAsia="es-ES_tradnl"/>
        </w:rPr>
        <w:t>Se acusó al peticionario,</w:t>
      </w:r>
      <w:r w:rsidRPr="0086613E">
        <w:rPr>
          <w:rFonts w:ascii="Arial" w:eastAsia="Times New Roman" w:hAnsi="Arial" w:cs="Arial"/>
          <w:color w:val="000000"/>
          <w:szCs w:val="18"/>
          <w:lang w:eastAsia="es-ES_tradnl"/>
        </w:rPr>
        <w:t xml:space="preserve"> como se indica a </w:t>
      </w:r>
      <w:r w:rsidRPr="0086613E">
        <w:rPr>
          <w:rFonts w:ascii="Arial" w:eastAsia="Times New Roman" w:hAnsi="Arial" w:cs="Arial"/>
          <w:b/>
          <w:color w:val="000000"/>
          <w:szCs w:val="18"/>
          <w:lang w:eastAsia="es-ES_tradnl"/>
        </w:rPr>
        <w:t>fojas 194 de autos</w:t>
      </w:r>
      <w:r w:rsidRPr="0086613E">
        <w:rPr>
          <w:rFonts w:ascii="Arial" w:eastAsia="Times New Roman" w:hAnsi="Arial" w:cs="Arial"/>
          <w:color w:val="000000"/>
          <w:szCs w:val="18"/>
          <w:lang w:eastAsia="es-ES_tradnl"/>
        </w:rPr>
        <w:t>, de haber empleado dineros del servicio en su provecho, vulnerando así el principio de probidad administrativa, lo que se comprobó luego de una auditoría realizada en diciembre de 2012 por el Departamento de Administración y Finanzas del aludido instituto.</w:t>
      </w:r>
      <w:r w:rsidRPr="0086613E">
        <w:rPr>
          <w:rFonts w:ascii="Times New Roman" w:eastAsia="Times New Roman" w:hAnsi="Times New Roman" w:cs="Times New Roman"/>
          <w:color w:val="000000"/>
          <w:szCs w:val="18"/>
          <w:lang w:eastAsia="es-ES_tradnl"/>
        </w:rPr>
        <w:t xml:space="preserve"> </w:t>
      </w:r>
    </w:p>
    <w:p w:rsidR="0086613E" w:rsidRPr="0086613E" w:rsidRDefault="0086613E" w:rsidP="0086613E">
      <w:pPr>
        <w:spacing w:before="60" w:after="60" w:line="240" w:lineRule="auto"/>
        <w:ind w:firstLine="708"/>
        <w:jc w:val="both"/>
        <w:rPr>
          <w:rFonts w:ascii="Arial" w:eastAsia="Times New Roman" w:hAnsi="Arial" w:cs="Arial"/>
          <w:color w:val="000000"/>
          <w:sz w:val="12"/>
          <w:szCs w:val="18"/>
          <w:lang w:eastAsia="es-ES_tradnl"/>
        </w:rPr>
      </w:pPr>
    </w:p>
    <w:p w:rsidR="0086613E" w:rsidRPr="0086613E" w:rsidRDefault="0086613E" w:rsidP="0086613E">
      <w:pPr>
        <w:spacing w:before="60" w:after="60" w:line="240" w:lineRule="auto"/>
        <w:jc w:val="both"/>
        <w:rPr>
          <w:rFonts w:ascii="Times New Roman" w:eastAsia="Times New Roman" w:hAnsi="Times New Roman" w:cs="Times New Roman"/>
          <w:color w:val="000000"/>
          <w:szCs w:val="18"/>
          <w:lang w:eastAsia="es-ES_tradnl"/>
        </w:rPr>
      </w:pPr>
      <w:r w:rsidRPr="0086613E">
        <w:rPr>
          <w:rFonts w:ascii="Arial" w:eastAsia="Times New Roman" w:hAnsi="Arial" w:cs="Arial"/>
          <w:b/>
          <w:i/>
          <w:color w:val="000000"/>
          <w:szCs w:val="18"/>
          <w:lang w:eastAsia="es-ES_tradnl"/>
        </w:rPr>
        <w:t>En su defensa, el inculpado manifiesta</w:t>
      </w:r>
      <w:r w:rsidRPr="0086613E">
        <w:rPr>
          <w:rFonts w:ascii="Arial" w:eastAsia="Times New Roman" w:hAnsi="Arial" w:cs="Arial"/>
          <w:color w:val="000000"/>
          <w:szCs w:val="18"/>
          <w:lang w:eastAsia="es-ES_tradnl"/>
        </w:rPr>
        <w:t xml:space="preserve"> que efectivamente incurrió en la conducta que se le atribuye, pero que su actuación se debió a su mala situación económica y los problemas de salud de su familia, agregando que devolvió la totalidad del dinero.</w:t>
      </w:r>
      <w:r w:rsidRPr="0086613E">
        <w:rPr>
          <w:rFonts w:ascii="Times New Roman" w:eastAsia="Times New Roman" w:hAnsi="Times New Roman" w:cs="Times New Roman"/>
          <w:color w:val="000000"/>
          <w:szCs w:val="18"/>
          <w:lang w:eastAsia="es-ES_tradnl"/>
        </w:rPr>
        <w:t xml:space="preserve"> </w:t>
      </w:r>
    </w:p>
    <w:p w:rsidR="0086613E" w:rsidRPr="0086613E" w:rsidRDefault="0086613E" w:rsidP="0086613E">
      <w:pPr>
        <w:spacing w:before="60" w:after="60" w:line="240" w:lineRule="auto"/>
        <w:jc w:val="both"/>
        <w:rPr>
          <w:rFonts w:ascii="Arial" w:eastAsia="Times New Roman" w:hAnsi="Arial" w:cs="Arial"/>
          <w:color w:val="000000"/>
          <w:szCs w:val="18"/>
          <w:lang w:eastAsia="es-ES_tradnl"/>
        </w:rPr>
      </w:pPr>
    </w:p>
    <w:p w:rsidR="0086613E" w:rsidRPr="0086613E" w:rsidRDefault="0086613E" w:rsidP="0086613E">
      <w:pPr>
        <w:spacing w:before="60" w:after="60" w:line="240" w:lineRule="auto"/>
        <w:jc w:val="both"/>
        <w:rPr>
          <w:rFonts w:ascii="Times New Roman" w:eastAsia="Times New Roman" w:hAnsi="Times New Roman" w:cs="Times New Roman"/>
          <w:color w:val="000000"/>
          <w:szCs w:val="18"/>
          <w:lang w:eastAsia="es-ES_tradnl"/>
        </w:rPr>
      </w:pPr>
      <w:r w:rsidRPr="0086613E">
        <w:rPr>
          <w:rFonts w:ascii="Arial" w:eastAsia="Times New Roman" w:hAnsi="Arial" w:cs="Arial"/>
          <w:color w:val="000000"/>
          <w:szCs w:val="18"/>
          <w:lang w:eastAsia="es-ES_tradnl"/>
        </w:rPr>
        <w:t xml:space="preserve">En primer término, se debe indicar </w:t>
      </w:r>
      <w:r w:rsidRPr="0086613E">
        <w:rPr>
          <w:rFonts w:ascii="Arial" w:eastAsia="Times New Roman" w:hAnsi="Arial" w:cs="Arial"/>
          <w:b/>
          <w:i/>
          <w:color w:val="000000"/>
          <w:szCs w:val="18"/>
          <w:lang w:eastAsia="es-ES_tradnl"/>
        </w:rPr>
        <w:t>que el recurrente no aporta elementos</w:t>
      </w:r>
      <w:r w:rsidRPr="0086613E">
        <w:rPr>
          <w:rFonts w:ascii="Arial" w:eastAsia="Times New Roman" w:hAnsi="Arial" w:cs="Arial"/>
          <w:color w:val="000000"/>
          <w:szCs w:val="18"/>
          <w:lang w:eastAsia="es-ES_tradnl"/>
        </w:rPr>
        <w:t xml:space="preserve"> que puedan determinar una decisión diversa a la adoptada por el servicio, ni arguye la existencia de vicios en el procedimiento. Además, en armonía con lo señalado en el dictamen N° 9.042, de 1999, de este origen, el </w:t>
      </w:r>
      <w:r w:rsidRPr="0086613E">
        <w:rPr>
          <w:rFonts w:ascii="Arial" w:eastAsia="Times New Roman" w:hAnsi="Arial" w:cs="Arial"/>
          <w:b/>
          <w:i/>
          <w:color w:val="000000"/>
          <w:szCs w:val="18"/>
          <w:lang w:eastAsia="es-ES_tradnl"/>
        </w:rPr>
        <w:t>hecho de que haya reparado el daño, devolviendo todos los dineros, no es óbice para la aplicación de la citada medida expulsiva</w:t>
      </w:r>
      <w:r w:rsidRPr="0086613E">
        <w:rPr>
          <w:rFonts w:ascii="Arial" w:eastAsia="Times New Roman" w:hAnsi="Arial" w:cs="Arial"/>
          <w:color w:val="000000"/>
          <w:szCs w:val="18"/>
          <w:lang w:eastAsia="es-ES_tradnl"/>
        </w:rPr>
        <w:t>, si está acreditada la conducta, como sucedió en este caso.</w:t>
      </w:r>
      <w:r w:rsidRPr="0086613E">
        <w:rPr>
          <w:rFonts w:ascii="Times New Roman" w:eastAsia="Times New Roman" w:hAnsi="Times New Roman" w:cs="Times New Roman"/>
          <w:color w:val="000000"/>
          <w:szCs w:val="18"/>
          <w:lang w:eastAsia="es-ES_tradnl"/>
        </w:rPr>
        <w:t xml:space="preserve"> </w:t>
      </w:r>
    </w:p>
    <w:p w:rsidR="0086613E" w:rsidRPr="0086613E" w:rsidRDefault="0086613E" w:rsidP="0086613E">
      <w:pPr>
        <w:spacing w:before="60" w:after="60" w:line="240" w:lineRule="auto"/>
        <w:jc w:val="both"/>
        <w:rPr>
          <w:rFonts w:ascii="Arial" w:eastAsia="Times New Roman" w:hAnsi="Arial" w:cs="Arial"/>
          <w:color w:val="000000"/>
          <w:sz w:val="6"/>
          <w:szCs w:val="18"/>
          <w:lang w:eastAsia="es-ES_tradnl"/>
        </w:rPr>
      </w:pPr>
    </w:p>
    <w:p w:rsidR="0086613E" w:rsidRPr="0086613E" w:rsidRDefault="0086613E" w:rsidP="0086613E">
      <w:pPr>
        <w:spacing w:before="60" w:after="60" w:line="240" w:lineRule="auto"/>
        <w:jc w:val="both"/>
        <w:rPr>
          <w:rFonts w:ascii="Times New Roman" w:eastAsia="Times New Roman" w:hAnsi="Times New Roman" w:cs="Times New Roman"/>
          <w:color w:val="000000"/>
          <w:szCs w:val="18"/>
          <w:lang w:eastAsia="es-ES_tradnl"/>
        </w:rPr>
      </w:pPr>
      <w:r w:rsidRPr="0086613E">
        <w:rPr>
          <w:rFonts w:ascii="Arial" w:eastAsia="Times New Roman" w:hAnsi="Arial" w:cs="Arial"/>
          <w:color w:val="000000"/>
          <w:szCs w:val="18"/>
          <w:lang w:eastAsia="es-ES_tradnl"/>
        </w:rPr>
        <w:t xml:space="preserve">Además, es útil anotar que el artículo 125 de la ley N° 18.834, prevé que la destitución procederá cuando los hechos constitutivos de la infracción </w:t>
      </w:r>
      <w:r w:rsidRPr="0086613E">
        <w:rPr>
          <w:rFonts w:ascii="Arial" w:eastAsia="Times New Roman" w:hAnsi="Arial" w:cs="Arial"/>
          <w:b/>
          <w:i/>
          <w:color w:val="000000"/>
          <w:szCs w:val="18"/>
          <w:lang w:eastAsia="es-ES_tradnl"/>
        </w:rPr>
        <w:t>vulneren gravemente el principio de probidad administrativa</w:t>
      </w:r>
      <w:r w:rsidRPr="0086613E">
        <w:rPr>
          <w:rFonts w:ascii="Arial" w:eastAsia="Times New Roman" w:hAnsi="Arial" w:cs="Arial"/>
          <w:color w:val="000000"/>
          <w:szCs w:val="18"/>
          <w:lang w:eastAsia="es-ES_tradnl"/>
        </w:rPr>
        <w:t xml:space="preserve">, lo que constituye un mandato genérico que permite aplicar dicho castigo por cualquier infracción que cumpla con la mencionada circunstancia. </w:t>
      </w:r>
    </w:p>
    <w:p w:rsidR="0086613E" w:rsidRDefault="0086613E" w:rsidP="0086613E">
      <w:pPr>
        <w:spacing w:before="60" w:after="60" w:line="240" w:lineRule="auto"/>
        <w:jc w:val="both"/>
        <w:rPr>
          <w:rFonts w:ascii="Arial" w:eastAsia="Times New Roman" w:hAnsi="Arial" w:cs="Arial"/>
          <w:color w:val="000000"/>
          <w:szCs w:val="18"/>
          <w:lang w:eastAsia="es-ES_tradnl"/>
        </w:rPr>
      </w:pPr>
    </w:p>
    <w:p w:rsidR="0086613E" w:rsidRPr="0086613E" w:rsidRDefault="0086613E" w:rsidP="0086613E">
      <w:pPr>
        <w:spacing w:before="60" w:after="60" w:line="240" w:lineRule="auto"/>
        <w:jc w:val="both"/>
        <w:rPr>
          <w:rFonts w:ascii="Times New Roman" w:eastAsia="Times New Roman" w:hAnsi="Times New Roman" w:cs="Times New Roman"/>
          <w:color w:val="000000"/>
          <w:szCs w:val="18"/>
          <w:lang w:eastAsia="es-ES_tradnl"/>
        </w:rPr>
      </w:pPr>
      <w:r w:rsidRPr="0086613E">
        <w:rPr>
          <w:rFonts w:ascii="Arial" w:eastAsia="Times New Roman" w:hAnsi="Arial" w:cs="Arial"/>
          <w:color w:val="000000"/>
          <w:szCs w:val="18"/>
          <w:lang w:eastAsia="es-ES_tradnl"/>
        </w:rPr>
        <w:t xml:space="preserve">En este contexto, y de acuerdo al criterio recogido en la jurisprudencia de este Organismo de Control, contenida en el dictamen N° 9.274, de 2012, entre otros, </w:t>
      </w:r>
      <w:r w:rsidRPr="0086613E">
        <w:rPr>
          <w:rFonts w:ascii="Arial" w:eastAsia="Times New Roman" w:hAnsi="Arial" w:cs="Arial"/>
          <w:b/>
          <w:i/>
          <w:color w:val="000000"/>
          <w:szCs w:val="18"/>
          <w:lang w:eastAsia="es-ES_tradnl"/>
        </w:rPr>
        <w:t xml:space="preserve">corresponde a la autoridad administrativa calificar las irregularidades investigadas </w:t>
      </w:r>
      <w:r w:rsidRPr="0086613E">
        <w:rPr>
          <w:rFonts w:ascii="Arial" w:eastAsia="Times New Roman" w:hAnsi="Arial" w:cs="Arial"/>
          <w:color w:val="000000"/>
          <w:szCs w:val="18"/>
          <w:lang w:eastAsia="es-ES_tradnl"/>
        </w:rPr>
        <w:t xml:space="preserve">en el </w:t>
      </w:r>
      <w:r w:rsidRPr="0086613E">
        <w:rPr>
          <w:rFonts w:ascii="Arial" w:eastAsia="Times New Roman" w:hAnsi="Arial" w:cs="Arial"/>
          <w:b/>
          <w:bCs/>
          <w:color w:val="008000"/>
          <w:szCs w:val="18"/>
          <w:lang w:eastAsia="es-ES_tradnl"/>
        </w:rPr>
        <w:t>sumario</w:t>
      </w:r>
      <w:r w:rsidRPr="0086613E">
        <w:rPr>
          <w:rFonts w:ascii="Arial" w:eastAsia="Times New Roman" w:hAnsi="Arial" w:cs="Arial"/>
          <w:color w:val="000000"/>
          <w:szCs w:val="18"/>
          <w:lang w:eastAsia="es-ES_tradnl"/>
        </w:rPr>
        <w:t xml:space="preserve"> como una grave infracción a la probidad, tal como ha acontecido en la especie, determinación que, según se aprecia de los antecedentes del procedimiento en análisis, carece de arbitrariedad y se ajusta a la preceptiva y a la jurisprudencia vigentes sobre la materia.</w:t>
      </w:r>
      <w:r w:rsidRPr="0086613E">
        <w:rPr>
          <w:rFonts w:ascii="Times New Roman" w:eastAsia="Times New Roman" w:hAnsi="Times New Roman" w:cs="Times New Roman"/>
          <w:color w:val="000000"/>
          <w:szCs w:val="18"/>
          <w:lang w:eastAsia="es-ES_tradnl"/>
        </w:rPr>
        <w:t xml:space="preserve"> </w:t>
      </w:r>
    </w:p>
    <w:p w:rsidR="0086613E" w:rsidRPr="00B824B2" w:rsidRDefault="0086613E" w:rsidP="0086613E">
      <w:pPr>
        <w:spacing w:before="60" w:after="60" w:line="240" w:lineRule="auto"/>
        <w:jc w:val="both"/>
        <w:rPr>
          <w:rFonts w:ascii="Arial" w:eastAsia="Times New Roman" w:hAnsi="Arial" w:cs="Arial"/>
          <w:color w:val="000000"/>
          <w:sz w:val="12"/>
          <w:szCs w:val="18"/>
          <w:lang w:eastAsia="es-ES_tradnl"/>
        </w:rPr>
      </w:pPr>
    </w:p>
    <w:p w:rsidR="0086613E" w:rsidRPr="0086613E" w:rsidRDefault="0086613E" w:rsidP="0086613E">
      <w:pPr>
        <w:spacing w:before="60" w:after="60" w:line="240" w:lineRule="auto"/>
        <w:jc w:val="both"/>
        <w:rPr>
          <w:rFonts w:ascii="Times New Roman" w:eastAsia="Times New Roman" w:hAnsi="Times New Roman" w:cs="Times New Roman"/>
          <w:color w:val="000000"/>
          <w:szCs w:val="18"/>
          <w:lang w:eastAsia="es-ES_tradnl"/>
        </w:rPr>
      </w:pPr>
      <w:r w:rsidRPr="0086613E">
        <w:rPr>
          <w:rFonts w:ascii="Arial" w:eastAsia="Times New Roman" w:hAnsi="Arial" w:cs="Arial"/>
          <w:color w:val="000000"/>
          <w:szCs w:val="18"/>
          <w:lang w:eastAsia="es-ES_tradnl"/>
        </w:rPr>
        <w:t xml:space="preserve">Sin perjuicio de lo expresado, cumple con hacer presente, además, </w:t>
      </w:r>
      <w:r w:rsidRPr="0086613E">
        <w:rPr>
          <w:rFonts w:ascii="Arial" w:eastAsia="Times New Roman" w:hAnsi="Arial" w:cs="Arial"/>
          <w:b/>
          <w:i/>
          <w:color w:val="000000"/>
          <w:szCs w:val="18"/>
          <w:lang w:eastAsia="es-ES_tradnl"/>
        </w:rPr>
        <w:t>que se encuentran debidamente acreditadas las faltas que se le imputan al afectado</w:t>
      </w:r>
      <w:r w:rsidRPr="0086613E">
        <w:rPr>
          <w:rFonts w:ascii="Arial" w:eastAsia="Times New Roman" w:hAnsi="Arial" w:cs="Arial"/>
          <w:color w:val="000000"/>
          <w:szCs w:val="18"/>
          <w:lang w:eastAsia="es-ES_tradnl"/>
        </w:rPr>
        <w:t>, por lo que procede rechazar su reclamo y dar curso a la resolución N° 145, de 2013, del Instituto de Desarrollo Agropecuario.</w:t>
      </w:r>
      <w:r w:rsidRPr="0086613E">
        <w:rPr>
          <w:rFonts w:ascii="Times New Roman" w:eastAsia="Times New Roman" w:hAnsi="Times New Roman" w:cs="Times New Roman"/>
          <w:color w:val="000000"/>
          <w:szCs w:val="18"/>
          <w:lang w:eastAsia="es-ES_tradnl"/>
        </w:rPr>
        <w:t xml:space="preserve"> </w:t>
      </w:r>
    </w:p>
    <w:p w:rsidR="00B824B2" w:rsidRDefault="00B824B2" w:rsidP="0086613E">
      <w:pPr>
        <w:spacing w:before="60" w:after="60" w:line="240" w:lineRule="auto"/>
        <w:jc w:val="both"/>
        <w:rPr>
          <w:rFonts w:ascii="Arial" w:eastAsia="Times New Roman" w:hAnsi="Arial" w:cs="Arial"/>
          <w:color w:val="000000"/>
          <w:szCs w:val="18"/>
          <w:lang w:eastAsia="es-ES_tradnl"/>
        </w:rPr>
      </w:pPr>
    </w:p>
    <w:p w:rsidR="0086613E" w:rsidRPr="0086613E" w:rsidRDefault="0086613E" w:rsidP="0086613E">
      <w:pPr>
        <w:spacing w:before="60" w:after="60" w:line="240" w:lineRule="auto"/>
        <w:jc w:val="both"/>
        <w:rPr>
          <w:rFonts w:ascii="Times New Roman" w:eastAsia="Times New Roman" w:hAnsi="Times New Roman" w:cs="Times New Roman"/>
          <w:color w:val="000000"/>
          <w:szCs w:val="18"/>
          <w:lang w:eastAsia="es-ES_tradnl"/>
        </w:rPr>
      </w:pPr>
      <w:r w:rsidRPr="0086613E">
        <w:rPr>
          <w:rFonts w:ascii="Arial" w:eastAsia="Times New Roman" w:hAnsi="Arial" w:cs="Arial"/>
          <w:color w:val="000000"/>
          <w:szCs w:val="18"/>
          <w:lang w:eastAsia="es-ES_tradnl"/>
        </w:rPr>
        <w:t>Ramiro Mendoza Zúñiga   Contralor General de la República</w:t>
      </w:r>
      <w:r w:rsidRPr="0086613E">
        <w:rPr>
          <w:rFonts w:ascii="Times New Roman" w:eastAsia="Times New Roman" w:hAnsi="Times New Roman" w:cs="Times New Roman"/>
          <w:color w:val="000000"/>
          <w:szCs w:val="18"/>
          <w:lang w:eastAsia="es-ES_tradnl"/>
        </w:rPr>
        <w:t xml:space="preserve">  </w:t>
      </w:r>
    </w:p>
    <w:p w:rsidR="0086613E" w:rsidRDefault="0086613E" w:rsidP="00CB0798">
      <w:pPr>
        <w:spacing w:before="120" w:after="120" w:line="240" w:lineRule="auto"/>
        <w:ind w:left="142" w:right="49"/>
        <w:rPr>
          <w:sz w:val="24"/>
          <w:szCs w:val="24"/>
        </w:rPr>
      </w:pPr>
    </w:p>
    <w:p w:rsidR="00B824B2" w:rsidRDefault="00B824B2" w:rsidP="00CB0798">
      <w:pPr>
        <w:spacing w:before="120" w:after="120" w:line="240" w:lineRule="auto"/>
        <w:ind w:left="142" w:right="49"/>
        <w:rPr>
          <w:sz w:val="24"/>
          <w:szCs w:val="24"/>
        </w:rPr>
      </w:pPr>
    </w:p>
    <w:tbl>
      <w:tblPr>
        <w:tblW w:w="0" w:type="auto"/>
        <w:tblCellSpacing w:w="0" w:type="dxa"/>
        <w:tblCellMar>
          <w:left w:w="0" w:type="dxa"/>
          <w:right w:w="0" w:type="dxa"/>
        </w:tblCellMar>
        <w:tblLook w:val="04A0" w:firstRow="1" w:lastRow="0" w:firstColumn="1" w:lastColumn="0" w:noHBand="0" w:noVBand="1"/>
      </w:tblPr>
      <w:tblGrid>
        <w:gridCol w:w="180"/>
        <w:gridCol w:w="9150"/>
      </w:tblGrid>
      <w:tr w:rsidR="00B824B2" w:rsidRPr="00B824B2" w:rsidTr="00B824B2">
        <w:trPr>
          <w:tblCellSpacing w:w="0" w:type="dxa"/>
        </w:trPr>
        <w:tc>
          <w:tcPr>
            <w:tcW w:w="180" w:type="dxa"/>
            <w:hideMark/>
          </w:tcPr>
          <w:p w:rsidR="00B824B2" w:rsidRPr="00B824B2" w:rsidRDefault="00B824B2" w:rsidP="00B824B2">
            <w:pPr>
              <w:spacing w:after="0" w:line="240" w:lineRule="auto"/>
              <w:rPr>
                <w:rFonts w:ascii="Times New Roman" w:eastAsia="Times New Roman" w:hAnsi="Times New Roman" w:cs="Times New Roman"/>
                <w:color w:val="000000"/>
                <w:sz w:val="24"/>
                <w:szCs w:val="24"/>
                <w:lang w:eastAsia="es-ES_tradnl"/>
              </w:rPr>
            </w:pPr>
          </w:p>
        </w:tc>
        <w:tc>
          <w:tcPr>
            <w:tcW w:w="9150" w:type="dxa"/>
            <w:shd w:val="clear" w:color="auto" w:fill="FFFFFF"/>
            <w:hideMark/>
          </w:tcPr>
          <w:p w:rsidR="00B824B2" w:rsidRPr="00B824B2" w:rsidRDefault="00B824B2" w:rsidP="00B824B2">
            <w:pPr>
              <w:spacing w:before="100" w:beforeAutospacing="1" w:after="100" w:afterAutospacing="1" w:line="240" w:lineRule="auto"/>
              <w:rPr>
                <w:rFonts w:ascii="Times New Roman" w:eastAsia="Times New Roman" w:hAnsi="Times New Roman" w:cs="Times New Roman"/>
                <w:color w:val="000000"/>
                <w:sz w:val="18"/>
                <w:szCs w:val="18"/>
                <w:lang w:eastAsia="es-ES_tradnl"/>
              </w:rPr>
            </w:pPr>
          </w:p>
        </w:tc>
      </w:tr>
    </w:tbl>
    <w:p w:rsidR="00B824B2" w:rsidRPr="00B824B2" w:rsidRDefault="00FD7EEF" w:rsidP="00FD7EEF">
      <w:pPr>
        <w:pStyle w:val="Ttulo2"/>
        <w:rPr>
          <w:rFonts w:ascii="Times New Roman" w:eastAsia="Times New Roman" w:hAnsi="Times New Roman" w:cs="Times New Roman"/>
          <w:lang w:eastAsia="es-ES_tradnl"/>
        </w:rPr>
      </w:pPr>
      <w:r w:rsidRPr="0086613E">
        <w:rPr>
          <w:rStyle w:val="Ttulo2Car"/>
          <w:b/>
          <w:sz w:val="28"/>
          <w:szCs w:val="24"/>
        </w:rPr>
        <w:lastRenderedPageBreak/>
        <w:t>Art/1</w:t>
      </w:r>
      <w:r>
        <w:rPr>
          <w:rStyle w:val="Ttulo2Car"/>
          <w:b/>
          <w:sz w:val="28"/>
          <w:szCs w:val="24"/>
        </w:rPr>
        <w:t>33</w:t>
      </w:r>
      <w:r w:rsidRPr="0086613E">
        <w:rPr>
          <w:rStyle w:val="Ttulo2Car"/>
          <w:b/>
          <w:sz w:val="28"/>
          <w:szCs w:val="24"/>
        </w:rPr>
        <w:t xml:space="preserve">  Ley 18834</w:t>
      </w:r>
      <w:r>
        <w:rPr>
          <w:rStyle w:val="Ttulo2Car"/>
          <w:b/>
          <w:sz w:val="28"/>
          <w:szCs w:val="24"/>
        </w:rPr>
        <w:t xml:space="preserve"> ID </w:t>
      </w:r>
      <w:r w:rsidRPr="00FD7EEF">
        <w:rPr>
          <w:rFonts w:eastAsia="Times New Roman"/>
          <w:sz w:val="28"/>
          <w:lang w:eastAsia="es-ES_tradnl"/>
        </w:rPr>
        <w:t>N °39.828 FECHA: 25-VI-2013</w:t>
      </w:r>
      <w:r w:rsidRPr="00FD7EEF">
        <w:rPr>
          <w:rFonts w:ascii="Times New Roman" w:eastAsia="Times New Roman" w:hAnsi="Times New Roman" w:cs="Times New Roman"/>
          <w:sz w:val="28"/>
          <w:lang w:eastAsia="es-ES_tradnl"/>
        </w:rPr>
        <w:t xml:space="preserve"> </w:t>
      </w:r>
    </w:p>
    <w:p w:rsidR="00FD7EEF" w:rsidRPr="00FD7EEF" w:rsidRDefault="00FD7EEF" w:rsidP="00FD7EEF">
      <w:pPr>
        <w:spacing w:before="120" w:after="120" w:line="240" w:lineRule="auto"/>
        <w:ind w:left="142" w:right="49"/>
        <w:jc w:val="both"/>
        <w:rPr>
          <w:rFonts w:ascii="Arial" w:hAnsi="Arial" w:cs="Arial"/>
          <w:b/>
          <w:sz w:val="24"/>
        </w:rPr>
      </w:pPr>
      <w:r w:rsidRPr="00FD7EEF">
        <w:rPr>
          <w:rFonts w:ascii="Arial" w:hAnsi="Arial" w:cs="Arial"/>
          <w:b/>
          <w:sz w:val="24"/>
        </w:rPr>
        <w:t xml:space="preserve">Desestima vicios </w:t>
      </w:r>
      <w:r w:rsidRPr="00FD7EEF">
        <w:rPr>
          <w:rFonts w:ascii="Arial" w:hAnsi="Arial" w:cs="Arial"/>
          <w:b/>
          <w:bCs/>
          <w:color w:val="008000"/>
          <w:sz w:val="24"/>
        </w:rPr>
        <w:t>sumario</w:t>
      </w:r>
      <w:r w:rsidRPr="00FD7EEF">
        <w:rPr>
          <w:rFonts w:ascii="Arial" w:hAnsi="Arial" w:cs="Arial"/>
          <w:b/>
          <w:sz w:val="24"/>
        </w:rPr>
        <w:t xml:space="preserve"> administrativo</w:t>
      </w:r>
    </w:p>
    <w:p w:rsidR="00FD7EEF" w:rsidRDefault="00B824B2" w:rsidP="00FD7EEF">
      <w:pPr>
        <w:spacing w:before="120" w:after="120" w:line="240" w:lineRule="auto"/>
        <w:ind w:left="142" w:right="49"/>
        <w:jc w:val="both"/>
        <w:rPr>
          <w:rFonts w:ascii="Arial" w:eastAsia="Times New Roman" w:hAnsi="Arial" w:cs="Arial"/>
          <w:color w:val="000000"/>
          <w:sz w:val="18"/>
          <w:szCs w:val="18"/>
          <w:lang w:eastAsia="es-ES_tradnl"/>
        </w:rPr>
      </w:pPr>
      <w:r w:rsidRPr="00B824B2">
        <w:rPr>
          <w:rFonts w:ascii="Times New Roman" w:eastAsia="Times New Roman" w:hAnsi="Times New Roman" w:cs="Times New Roman"/>
          <w:b/>
          <w:color w:val="000000"/>
          <w:sz w:val="18"/>
          <w:szCs w:val="18"/>
          <w:lang w:eastAsia="es-ES_tradnl"/>
        </w:rPr>
        <w:br/>
      </w:r>
      <w:r w:rsidRPr="00B824B2">
        <w:rPr>
          <w:rFonts w:ascii="Arial" w:eastAsia="Times New Roman" w:hAnsi="Arial" w:cs="Arial"/>
          <w:color w:val="000000"/>
          <w:sz w:val="18"/>
          <w:szCs w:val="18"/>
          <w:lang w:eastAsia="es-ES_tradnl"/>
        </w:rPr>
        <w:t xml:space="preserve">Se ha remitido a esta Contraloría General, para el trámite de toma de razón, la resolución N° 264, de 2013, del Hospital Clínico San Borja Arriarán, que aplica la medida disciplinaria de censura a doña María Elizabeth </w:t>
      </w:r>
      <w:proofErr w:type="spellStart"/>
      <w:r w:rsidRPr="00B824B2">
        <w:rPr>
          <w:rFonts w:ascii="Arial" w:eastAsia="Times New Roman" w:hAnsi="Arial" w:cs="Arial"/>
          <w:color w:val="000000"/>
          <w:sz w:val="18"/>
          <w:szCs w:val="18"/>
          <w:lang w:eastAsia="es-ES_tradnl"/>
        </w:rPr>
        <w:t>Santelices</w:t>
      </w:r>
      <w:proofErr w:type="spellEnd"/>
      <w:r w:rsidRPr="00B824B2">
        <w:rPr>
          <w:rFonts w:ascii="Arial" w:eastAsia="Times New Roman" w:hAnsi="Arial" w:cs="Arial"/>
          <w:color w:val="000000"/>
          <w:sz w:val="18"/>
          <w:szCs w:val="18"/>
          <w:lang w:eastAsia="es-ES_tradnl"/>
        </w:rPr>
        <w:t xml:space="preserve"> Castillo.</w:t>
      </w:r>
      <w:r w:rsidRPr="00B824B2">
        <w:rPr>
          <w:rFonts w:ascii="Times New Roman" w:eastAsia="Times New Roman" w:hAnsi="Times New Roman" w:cs="Times New Roman"/>
          <w:color w:val="000000"/>
          <w:sz w:val="18"/>
          <w:szCs w:val="18"/>
          <w:lang w:eastAsia="es-ES_tradnl"/>
        </w:rPr>
        <w:br/>
      </w:r>
      <w:r w:rsidRPr="00B824B2">
        <w:rPr>
          <w:rFonts w:ascii="Times New Roman" w:eastAsia="Times New Roman" w:hAnsi="Times New Roman" w:cs="Times New Roman"/>
          <w:color w:val="000000"/>
          <w:sz w:val="18"/>
          <w:szCs w:val="18"/>
          <w:lang w:eastAsia="es-ES_tradnl"/>
        </w:rPr>
        <w:br/>
      </w:r>
      <w:r w:rsidRPr="00B824B2">
        <w:rPr>
          <w:rFonts w:ascii="Arial" w:eastAsia="Times New Roman" w:hAnsi="Arial" w:cs="Arial"/>
          <w:color w:val="000000"/>
          <w:sz w:val="18"/>
          <w:szCs w:val="18"/>
          <w:lang w:eastAsia="es-ES_tradnl"/>
        </w:rPr>
        <w:t xml:space="preserve">Por su parte, la servidora aludida se ha dirigido a este Órgano Fiscalizador para solicitar que se deje sin efecto la referida sanción, atendido que existirían diversos vicios que afectarían la legalidad del </w:t>
      </w:r>
      <w:r w:rsidRPr="00B824B2">
        <w:rPr>
          <w:rFonts w:ascii="Arial" w:eastAsia="Times New Roman" w:hAnsi="Arial" w:cs="Arial"/>
          <w:b/>
          <w:bCs/>
          <w:color w:val="008000"/>
          <w:sz w:val="18"/>
          <w:szCs w:val="18"/>
          <w:lang w:eastAsia="es-ES_tradnl"/>
        </w:rPr>
        <w:t>sumario</w:t>
      </w:r>
      <w:r w:rsidRPr="00B824B2">
        <w:rPr>
          <w:rFonts w:ascii="Arial" w:eastAsia="Times New Roman" w:hAnsi="Arial" w:cs="Arial"/>
          <w:color w:val="000000"/>
          <w:sz w:val="18"/>
          <w:szCs w:val="18"/>
          <w:lang w:eastAsia="es-ES_tradnl"/>
        </w:rPr>
        <w:t xml:space="preserve"> administrativo que le sirve de antecedente. </w:t>
      </w:r>
      <w:r w:rsidRPr="00B824B2">
        <w:rPr>
          <w:rFonts w:ascii="Times New Roman" w:eastAsia="Times New Roman" w:hAnsi="Times New Roman" w:cs="Times New Roman"/>
          <w:color w:val="000000"/>
          <w:sz w:val="18"/>
          <w:szCs w:val="18"/>
          <w:lang w:eastAsia="es-ES_tradnl"/>
        </w:rPr>
        <w:br/>
      </w:r>
      <w:r w:rsidRPr="00B824B2">
        <w:rPr>
          <w:rFonts w:ascii="Times New Roman" w:eastAsia="Times New Roman" w:hAnsi="Times New Roman" w:cs="Times New Roman"/>
          <w:color w:val="000000"/>
          <w:sz w:val="18"/>
          <w:szCs w:val="18"/>
          <w:lang w:eastAsia="es-ES_tradnl"/>
        </w:rPr>
        <w:br/>
      </w:r>
      <w:r w:rsidRPr="00B824B2">
        <w:rPr>
          <w:rFonts w:ascii="Arial" w:eastAsia="Times New Roman" w:hAnsi="Arial" w:cs="Arial"/>
          <w:color w:val="000000"/>
          <w:sz w:val="18"/>
          <w:szCs w:val="18"/>
          <w:lang w:eastAsia="es-ES_tradnl"/>
        </w:rPr>
        <w:t xml:space="preserve">Como cuestión previa, es útil anotar que el procedimiento disciplinario en comento tuvo por </w:t>
      </w:r>
      <w:r w:rsidRPr="00B824B2">
        <w:rPr>
          <w:rFonts w:ascii="Arial" w:eastAsia="Times New Roman" w:hAnsi="Arial" w:cs="Arial"/>
          <w:b/>
          <w:i/>
          <w:color w:val="000000"/>
          <w:sz w:val="18"/>
          <w:szCs w:val="18"/>
          <w:lang w:eastAsia="es-ES_tradnl"/>
        </w:rPr>
        <w:t xml:space="preserve">objeto investigar los sucesivos actos de acoso laboral </w:t>
      </w:r>
      <w:r w:rsidRPr="00B824B2">
        <w:rPr>
          <w:rFonts w:ascii="Arial" w:eastAsia="Times New Roman" w:hAnsi="Arial" w:cs="Arial"/>
          <w:color w:val="000000"/>
          <w:sz w:val="18"/>
          <w:szCs w:val="18"/>
          <w:lang w:eastAsia="es-ES_tradnl"/>
        </w:rPr>
        <w:t>que la inculpada habría realizado en contra de funcionarias bajo su dependencia, conducta que le fue en definitiva reprochada en la formulación de cargos.</w:t>
      </w:r>
    </w:p>
    <w:p w:rsidR="00FD7EEF" w:rsidRDefault="00FD7EEF" w:rsidP="00FD7EEF">
      <w:pPr>
        <w:spacing w:before="120" w:after="120" w:line="240" w:lineRule="auto"/>
        <w:ind w:left="142" w:right="49"/>
        <w:jc w:val="both"/>
        <w:rPr>
          <w:rFonts w:ascii="Arial" w:eastAsia="Times New Roman" w:hAnsi="Arial" w:cs="Arial"/>
          <w:color w:val="000000"/>
          <w:sz w:val="18"/>
          <w:szCs w:val="18"/>
          <w:lang w:eastAsia="es-ES_tradnl"/>
        </w:rPr>
      </w:pPr>
    </w:p>
    <w:p w:rsidR="00FD7EEF" w:rsidRPr="00FD7EEF" w:rsidRDefault="00B824B2" w:rsidP="00FD7EEF">
      <w:pPr>
        <w:pStyle w:val="Prrafodelista"/>
        <w:numPr>
          <w:ilvl w:val="0"/>
          <w:numId w:val="5"/>
        </w:numPr>
        <w:spacing w:before="120" w:after="120" w:line="240" w:lineRule="auto"/>
        <w:ind w:left="709" w:right="49" w:hanging="207"/>
        <w:jc w:val="both"/>
        <w:rPr>
          <w:rFonts w:ascii="Arial" w:eastAsia="Times New Roman" w:hAnsi="Arial" w:cs="Arial"/>
          <w:color w:val="000000"/>
          <w:sz w:val="18"/>
          <w:szCs w:val="18"/>
          <w:lang w:eastAsia="es-ES_tradnl"/>
        </w:rPr>
      </w:pPr>
      <w:r w:rsidRPr="00FD7EEF">
        <w:rPr>
          <w:rFonts w:ascii="Arial" w:eastAsia="Times New Roman" w:hAnsi="Arial" w:cs="Arial"/>
          <w:color w:val="000000"/>
          <w:sz w:val="18"/>
          <w:szCs w:val="18"/>
          <w:lang w:eastAsia="es-ES_tradnl"/>
        </w:rPr>
        <w:t xml:space="preserve">En primer lugar, la interesada indica que se </w:t>
      </w:r>
      <w:r w:rsidRPr="00FD7EEF">
        <w:rPr>
          <w:rFonts w:ascii="Arial" w:eastAsia="Times New Roman" w:hAnsi="Arial" w:cs="Arial"/>
          <w:b/>
          <w:i/>
          <w:color w:val="000000"/>
          <w:sz w:val="18"/>
          <w:szCs w:val="18"/>
          <w:lang w:eastAsia="es-ES_tradnl"/>
        </w:rPr>
        <w:t>vulneró en forma reiterada el debido proceso</w:t>
      </w:r>
      <w:r w:rsidRPr="00FD7EEF">
        <w:rPr>
          <w:rFonts w:ascii="Arial" w:eastAsia="Times New Roman" w:hAnsi="Arial" w:cs="Arial"/>
          <w:color w:val="000000"/>
          <w:sz w:val="18"/>
          <w:szCs w:val="18"/>
          <w:lang w:eastAsia="es-ES_tradnl"/>
        </w:rPr>
        <w:t xml:space="preserve">, así </w:t>
      </w:r>
      <w:r w:rsidRPr="00FD7EEF">
        <w:rPr>
          <w:rFonts w:ascii="Arial" w:eastAsia="Times New Roman" w:hAnsi="Arial" w:cs="Arial"/>
          <w:b/>
          <w:i/>
          <w:color w:val="000000"/>
          <w:sz w:val="18"/>
          <w:szCs w:val="18"/>
          <w:lang w:eastAsia="es-ES_tradnl"/>
        </w:rPr>
        <w:t>como la defensa informada y oportuna,</w:t>
      </w:r>
      <w:r w:rsidRPr="00FD7EEF">
        <w:rPr>
          <w:rFonts w:ascii="Arial" w:eastAsia="Times New Roman" w:hAnsi="Arial" w:cs="Arial"/>
          <w:color w:val="000000"/>
          <w:sz w:val="18"/>
          <w:szCs w:val="18"/>
          <w:lang w:eastAsia="es-ES_tradnl"/>
        </w:rPr>
        <w:t xml:space="preserve"> existiendo de parte del servicio dilatación y omisión en la entrega de antecedentes.</w:t>
      </w:r>
    </w:p>
    <w:p w:rsidR="00FD7EEF" w:rsidRDefault="00B824B2" w:rsidP="00FD7EEF">
      <w:pPr>
        <w:spacing w:before="120" w:after="120" w:line="240" w:lineRule="auto"/>
        <w:ind w:left="708" w:right="49"/>
        <w:jc w:val="both"/>
        <w:rPr>
          <w:rFonts w:ascii="Arial" w:eastAsia="Times New Roman" w:hAnsi="Arial" w:cs="Arial"/>
          <w:color w:val="000000"/>
          <w:sz w:val="18"/>
          <w:szCs w:val="18"/>
          <w:lang w:eastAsia="es-ES_tradnl"/>
        </w:rPr>
      </w:pPr>
      <w:r w:rsidRPr="00B824B2">
        <w:rPr>
          <w:rFonts w:ascii="Arial" w:eastAsia="Times New Roman" w:hAnsi="Arial" w:cs="Arial"/>
          <w:color w:val="000000"/>
          <w:sz w:val="18"/>
          <w:szCs w:val="18"/>
          <w:lang w:eastAsia="es-ES_tradnl"/>
        </w:rPr>
        <w:t xml:space="preserve">Al respecto, es del caso señalar que, analizado el expediente, se observa que la recurrente intervino en todas las instancias que la ley le otorga para efectuar sus descargos y alegaciones, las que fueron ponderadas tanto por la fiscalía en su dictamen como por la autoridad al emitir su resolución, constando el conocimiento de parte de la afectada de las declaraciones y de los documentos agregados en autos, por lo que no se advierten las infracciones a que alude la inculpada. </w:t>
      </w:r>
    </w:p>
    <w:p w:rsidR="00FD7EEF" w:rsidRDefault="00B824B2" w:rsidP="00FD7EEF">
      <w:pPr>
        <w:pStyle w:val="Prrafodelista"/>
        <w:numPr>
          <w:ilvl w:val="0"/>
          <w:numId w:val="5"/>
        </w:numPr>
        <w:spacing w:before="120" w:after="120" w:line="240" w:lineRule="auto"/>
        <w:ind w:left="709" w:right="49" w:hanging="207"/>
        <w:jc w:val="both"/>
        <w:rPr>
          <w:rFonts w:ascii="Arial" w:eastAsia="Times New Roman" w:hAnsi="Arial" w:cs="Arial"/>
          <w:color w:val="000000"/>
          <w:sz w:val="18"/>
          <w:szCs w:val="18"/>
          <w:lang w:eastAsia="es-ES_tradnl"/>
        </w:rPr>
      </w:pPr>
      <w:r w:rsidRPr="00B824B2">
        <w:rPr>
          <w:rFonts w:ascii="Arial" w:eastAsia="Times New Roman" w:hAnsi="Arial" w:cs="Arial"/>
          <w:color w:val="000000"/>
          <w:sz w:val="18"/>
          <w:szCs w:val="18"/>
          <w:lang w:eastAsia="es-ES_tradnl"/>
        </w:rPr>
        <w:t xml:space="preserve">Luego, la señora </w:t>
      </w:r>
      <w:proofErr w:type="spellStart"/>
      <w:r w:rsidRPr="00B824B2">
        <w:rPr>
          <w:rFonts w:ascii="Arial" w:eastAsia="Times New Roman" w:hAnsi="Arial" w:cs="Arial"/>
          <w:color w:val="000000"/>
          <w:sz w:val="18"/>
          <w:szCs w:val="18"/>
          <w:lang w:eastAsia="es-ES_tradnl"/>
        </w:rPr>
        <w:t>Santelices</w:t>
      </w:r>
      <w:proofErr w:type="spellEnd"/>
      <w:r w:rsidRPr="00B824B2">
        <w:rPr>
          <w:rFonts w:ascii="Arial" w:eastAsia="Times New Roman" w:hAnsi="Arial" w:cs="Arial"/>
          <w:color w:val="000000"/>
          <w:sz w:val="18"/>
          <w:szCs w:val="18"/>
          <w:lang w:eastAsia="es-ES_tradnl"/>
        </w:rPr>
        <w:t xml:space="preserve"> Castillo reclama un </w:t>
      </w:r>
      <w:r w:rsidRPr="00B824B2">
        <w:rPr>
          <w:rFonts w:ascii="Arial" w:eastAsia="Times New Roman" w:hAnsi="Arial" w:cs="Arial"/>
          <w:b/>
          <w:i/>
          <w:color w:val="000000"/>
          <w:sz w:val="18"/>
          <w:szCs w:val="18"/>
          <w:lang w:eastAsia="es-ES_tradnl"/>
        </w:rPr>
        <w:t>conflicto de intereses</w:t>
      </w:r>
      <w:r w:rsidRPr="00B824B2">
        <w:rPr>
          <w:rFonts w:ascii="Arial" w:eastAsia="Times New Roman" w:hAnsi="Arial" w:cs="Arial"/>
          <w:color w:val="000000"/>
          <w:sz w:val="18"/>
          <w:szCs w:val="18"/>
          <w:lang w:eastAsia="es-ES_tradnl"/>
        </w:rPr>
        <w:t xml:space="preserve"> de la fiscal, ante lo cual corresponde expresar que la requirente presentó en su oportunidad, una recusación en contra de la sustanciadora, la que fue rechazada en atención a que </w:t>
      </w:r>
      <w:r w:rsidRPr="00B824B2">
        <w:rPr>
          <w:rFonts w:ascii="Arial" w:eastAsia="Times New Roman" w:hAnsi="Arial" w:cs="Arial"/>
          <w:b/>
          <w:i/>
          <w:color w:val="000000"/>
          <w:sz w:val="18"/>
          <w:szCs w:val="18"/>
          <w:lang w:eastAsia="es-ES_tradnl"/>
        </w:rPr>
        <w:t xml:space="preserve">no se esgrimió ninguna de las causales taxativas que para el efecto estipula el artículo 133 </w:t>
      </w:r>
      <w:r w:rsidRPr="00B824B2">
        <w:rPr>
          <w:rFonts w:ascii="Arial" w:eastAsia="Times New Roman" w:hAnsi="Arial" w:cs="Arial"/>
          <w:color w:val="000000"/>
          <w:sz w:val="18"/>
          <w:szCs w:val="18"/>
          <w:lang w:eastAsia="es-ES_tradnl"/>
        </w:rPr>
        <w:t>de la ley N° 18.834, actuación que se enmarca dentro de las facultades de la autoridad y que no constituye una ilegalidad, en armonía con lo expresado en el oficio N° 29.828, de 2011, de este origen.</w:t>
      </w:r>
    </w:p>
    <w:p w:rsidR="00FD7EEF" w:rsidRPr="00FD7EEF" w:rsidRDefault="00FD7EEF" w:rsidP="00FD7EEF">
      <w:pPr>
        <w:spacing w:before="120" w:after="120" w:line="240" w:lineRule="auto"/>
        <w:ind w:left="142" w:right="49"/>
        <w:jc w:val="both"/>
        <w:rPr>
          <w:rFonts w:ascii="Arial" w:eastAsia="Times New Roman" w:hAnsi="Arial" w:cs="Arial"/>
          <w:color w:val="000000"/>
          <w:sz w:val="18"/>
          <w:szCs w:val="18"/>
          <w:lang w:eastAsia="es-ES_tradnl"/>
        </w:rPr>
      </w:pPr>
    </w:p>
    <w:p w:rsidR="00FD7EEF" w:rsidRDefault="00B824B2" w:rsidP="00FD7EEF">
      <w:pPr>
        <w:pStyle w:val="Prrafodelista"/>
        <w:numPr>
          <w:ilvl w:val="0"/>
          <w:numId w:val="5"/>
        </w:numPr>
        <w:spacing w:before="120" w:after="120" w:line="240" w:lineRule="auto"/>
        <w:ind w:left="709" w:right="49" w:hanging="207"/>
        <w:jc w:val="both"/>
        <w:rPr>
          <w:rFonts w:ascii="Arial" w:eastAsia="Times New Roman" w:hAnsi="Arial" w:cs="Arial"/>
          <w:color w:val="000000"/>
          <w:sz w:val="18"/>
          <w:szCs w:val="18"/>
          <w:lang w:eastAsia="es-ES_tradnl"/>
        </w:rPr>
      </w:pPr>
      <w:r w:rsidRPr="00B824B2">
        <w:rPr>
          <w:rFonts w:ascii="Arial" w:eastAsia="Times New Roman" w:hAnsi="Arial" w:cs="Arial"/>
          <w:color w:val="000000"/>
          <w:sz w:val="18"/>
          <w:szCs w:val="18"/>
          <w:lang w:eastAsia="es-ES_tradnl"/>
        </w:rPr>
        <w:t xml:space="preserve">Enseguida, objeta que </w:t>
      </w:r>
      <w:r w:rsidRPr="00B824B2">
        <w:rPr>
          <w:rFonts w:ascii="Arial" w:eastAsia="Times New Roman" w:hAnsi="Arial" w:cs="Arial"/>
          <w:b/>
          <w:i/>
          <w:color w:val="000000"/>
          <w:sz w:val="18"/>
          <w:szCs w:val="18"/>
          <w:lang w:eastAsia="es-ES_tradnl"/>
        </w:rPr>
        <w:t>no se haya recabado el testimonio de todas las personas</w:t>
      </w:r>
      <w:r w:rsidRPr="00B824B2">
        <w:rPr>
          <w:rFonts w:ascii="Arial" w:eastAsia="Times New Roman" w:hAnsi="Arial" w:cs="Arial"/>
          <w:color w:val="000000"/>
          <w:sz w:val="18"/>
          <w:szCs w:val="18"/>
          <w:lang w:eastAsia="es-ES_tradnl"/>
        </w:rPr>
        <w:t xml:space="preserve"> que individualizó, como tampoco el careo que pidió, sobre lo cual es dable manifestar que el instructor de un </w:t>
      </w:r>
      <w:r w:rsidRPr="00B824B2">
        <w:rPr>
          <w:rFonts w:ascii="Arial" w:eastAsia="Times New Roman" w:hAnsi="Arial" w:cs="Arial"/>
          <w:b/>
          <w:bCs/>
          <w:color w:val="008000"/>
          <w:sz w:val="18"/>
          <w:szCs w:val="18"/>
          <w:lang w:eastAsia="es-ES_tradnl"/>
        </w:rPr>
        <w:t>sumario</w:t>
      </w:r>
      <w:r w:rsidRPr="00B824B2">
        <w:rPr>
          <w:rFonts w:ascii="Arial" w:eastAsia="Times New Roman" w:hAnsi="Arial" w:cs="Arial"/>
          <w:color w:val="000000"/>
          <w:sz w:val="18"/>
          <w:szCs w:val="18"/>
          <w:lang w:eastAsia="es-ES_tradnl"/>
        </w:rPr>
        <w:t xml:space="preserve"> </w:t>
      </w:r>
      <w:r w:rsidRPr="00B824B2">
        <w:rPr>
          <w:rFonts w:ascii="Arial" w:eastAsia="Times New Roman" w:hAnsi="Arial" w:cs="Arial"/>
          <w:b/>
          <w:i/>
          <w:color w:val="000000"/>
          <w:sz w:val="18"/>
          <w:szCs w:val="18"/>
          <w:lang w:eastAsia="es-ES_tradnl"/>
        </w:rPr>
        <w:t>no está obligado a dar lugar a cada una de las diligencias</w:t>
      </w:r>
      <w:r w:rsidRPr="00B824B2">
        <w:rPr>
          <w:rFonts w:ascii="Arial" w:eastAsia="Times New Roman" w:hAnsi="Arial" w:cs="Arial"/>
          <w:color w:val="000000"/>
          <w:sz w:val="18"/>
          <w:szCs w:val="18"/>
          <w:lang w:eastAsia="es-ES_tradnl"/>
        </w:rPr>
        <w:t xml:space="preserve"> solicitadas por el inculpado, sino que puede negarlas o no realizar las que constituyan una acción dilatoria o las que no aporten mayores antecedentes a la investigación, más aún considerando en este caso el número de las eventuales personas deponentes, lo que se encuentra en armonía con lo razonado en los dictámenes N</w:t>
      </w:r>
      <w:r w:rsidRPr="00B824B2">
        <w:rPr>
          <w:rFonts w:ascii="Arial" w:eastAsia="Times New Roman" w:hAnsi="Arial" w:cs="Arial"/>
          <w:color w:val="000000"/>
          <w:sz w:val="18"/>
          <w:szCs w:val="18"/>
          <w:vertAlign w:val="superscript"/>
          <w:lang w:eastAsia="es-ES_tradnl"/>
        </w:rPr>
        <w:t>os</w:t>
      </w:r>
      <w:r w:rsidRPr="00B824B2">
        <w:rPr>
          <w:rFonts w:ascii="Arial" w:eastAsia="Times New Roman" w:hAnsi="Arial" w:cs="Arial"/>
          <w:color w:val="000000"/>
          <w:sz w:val="18"/>
          <w:szCs w:val="18"/>
          <w:lang w:eastAsia="es-ES_tradnl"/>
        </w:rPr>
        <w:t xml:space="preserve"> 19.517 y 69.001, ambos de 2012, de este Órgano de Control.</w:t>
      </w:r>
    </w:p>
    <w:p w:rsidR="00FD7EEF" w:rsidRPr="00FD7EEF" w:rsidRDefault="00FD7EEF" w:rsidP="00FD7EEF">
      <w:pPr>
        <w:pStyle w:val="Prrafodelista"/>
        <w:rPr>
          <w:rFonts w:ascii="Arial" w:eastAsia="Times New Roman" w:hAnsi="Arial" w:cs="Arial"/>
          <w:color w:val="000000"/>
          <w:sz w:val="18"/>
          <w:szCs w:val="18"/>
          <w:lang w:eastAsia="es-ES_tradnl"/>
        </w:rPr>
      </w:pPr>
    </w:p>
    <w:p w:rsidR="00FD7EEF" w:rsidRPr="00FD7EEF" w:rsidRDefault="00B824B2" w:rsidP="00FD7EEF">
      <w:pPr>
        <w:pStyle w:val="Prrafodelista"/>
        <w:numPr>
          <w:ilvl w:val="0"/>
          <w:numId w:val="5"/>
        </w:numPr>
        <w:spacing w:before="120" w:after="120" w:line="240" w:lineRule="auto"/>
        <w:ind w:left="709" w:right="49" w:hanging="207"/>
        <w:jc w:val="both"/>
        <w:rPr>
          <w:rFonts w:ascii="Arial" w:eastAsia="Times New Roman" w:hAnsi="Arial" w:cs="Arial"/>
          <w:color w:val="000000"/>
          <w:sz w:val="18"/>
          <w:szCs w:val="18"/>
          <w:lang w:eastAsia="es-ES_tradnl"/>
        </w:rPr>
      </w:pPr>
      <w:r w:rsidRPr="00B824B2">
        <w:rPr>
          <w:rFonts w:ascii="Arial" w:eastAsia="Times New Roman" w:hAnsi="Arial" w:cs="Arial"/>
          <w:color w:val="000000"/>
          <w:sz w:val="18"/>
          <w:szCs w:val="18"/>
          <w:lang w:eastAsia="es-ES_tradnl"/>
        </w:rPr>
        <w:t xml:space="preserve">Por último, y en lo que respecta a que la dirección de ese </w:t>
      </w:r>
      <w:r w:rsidRPr="00B824B2">
        <w:rPr>
          <w:rFonts w:ascii="Arial" w:eastAsia="Times New Roman" w:hAnsi="Arial" w:cs="Arial"/>
          <w:b/>
          <w:i/>
          <w:color w:val="000000"/>
          <w:sz w:val="18"/>
          <w:szCs w:val="18"/>
          <w:lang w:eastAsia="es-ES_tradnl"/>
        </w:rPr>
        <w:t>centro hospitalario no comunicó las razones</w:t>
      </w:r>
      <w:r w:rsidRPr="00B824B2">
        <w:rPr>
          <w:rFonts w:ascii="Arial" w:eastAsia="Times New Roman" w:hAnsi="Arial" w:cs="Arial"/>
          <w:color w:val="000000"/>
          <w:sz w:val="18"/>
          <w:szCs w:val="18"/>
          <w:lang w:eastAsia="es-ES_tradnl"/>
        </w:rPr>
        <w:t xml:space="preserve"> por las cuales denegó su recurso de reposición, es menester señalar que consta en el expediente que la autoridad requirió a la unidad jurídica de esa repartición un informe en derecho acerca de la presentación de la recurrente, con el fin de adoptar una determinación fundada y al mérito de los documentos </w:t>
      </w:r>
      <w:bookmarkStart w:id="48" w:name="_GoBack"/>
      <w:bookmarkEnd w:id="48"/>
      <w:r w:rsidRPr="00B824B2">
        <w:rPr>
          <w:rFonts w:ascii="Arial" w:eastAsia="Times New Roman" w:hAnsi="Arial" w:cs="Arial"/>
          <w:color w:val="000000"/>
          <w:sz w:val="18"/>
          <w:szCs w:val="18"/>
          <w:lang w:eastAsia="es-ES_tradnl"/>
        </w:rPr>
        <w:t xml:space="preserve">investigados, por lo que cabe entender que tales conclusiones y demás antecedentes que obran en el </w:t>
      </w:r>
      <w:r w:rsidRPr="00B824B2">
        <w:rPr>
          <w:rFonts w:ascii="Arial" w:eastAsia="Times New Roman" w:hAnsi="Arial" w:cs="Arial"/>
          <w:b/>
          <w:bCs/>
          <w:color w:val="008000"/>
          <w:sz w:val="18"/>
          <w:szCs w:val="18"/>
          <w:lang w:eastAsia="es-ES_tradnl"/>
        </w:rPr>
        <w:t>sumario</w:t>
      </w:r>
      <w:r w:rsidRPr="00B824B2">
        <w:rPr>
          <w:rFonts w:ascii="Arial" w:eastAsia="Times New Roman" w:hAnsi="Arial" w:cs="Arial"/>
          <w:color w:val="000000"/>
          <w:sz w:val="18"/>
          <w:szCs w:val="18"/>
          <w:lang w:eastAsia="es-ES_tradnl"/>
        </w:rPr>
        <w:t xml:space="preserve"> constituyen el fundamento de la decisión de la superioridad, que optó por mantener la sanción.</w:t>
      </w:r>
    </w:p>
    <w:p w:rsidR="00FD7EEF" w:rsidRDefault="00B824B2" w:rsidP="00FD7EEF">
      <w:pPr>
        <w:spacing w:before="120" w:after="120" w:line="240" w:lineRule="auto"/>
        <w:ind w:left="142" w:right="49"/>
        <w:jc w:val="both"/>
        <w:rPr>
          <w:rFonts w:ascii="Arial" w:eastAsia="Times New Roman" w:hAnsi="Arial" w:cs="Arial"/>
          <w:color w:val="000000"/>
          <w:sz w:val="18"/>
          <w:szCs w:val="18"/>
          <w:lang w:eastAsia="es-ES_tradnl"/>
        </w:rPr>
      </w:pPr>
      <w:r w:rsidRPr="00B824B2">
        <w:rPr>
          <w:rFonts w:ascii="Arial" w:eastAsia="Times New Roman" w:hAnsi="Arial" w:cs="Arial"/>
          <w:color w:val="000000"/>
          <w:sz w:val="18"/>
          <w:szCs w:val="18"/>
          <w:lang w:eastAsia="es-ES_tradnl"/>
        </w:rPr>
        <w:t xml:space="preserve"> </w:t>
      </w:r>
      <w:r w:rsidRPr="00B824B2">
        <w:rPr>
          <w:rFonts w:ascii="Times New Roman" w:eastAsia="Times New Roman" w:hAnsi="Times New Roman" w:cs="Times New Roman"/>
          <w:color w:val="000000"/>
          <w:sz w:val="18"/>
          <w:szCs w:val="18"/>
          <w:lang w:eastAsia="es-ES_tradnl"/>
        </w:rPr>
        <w:br/>
      </w:r>
      <w:r w:rsidRPr="00B824B2">
        <w:rPr>
          <w:rFonts w:ascii="Arial" w:eastAsia="Times New Roman" w:hAnsi="Arial" w:cs="Arial"/>
          <w:color w:val="000000"/>
          <w:sz w:val="18"/>
          <w:szCs w:val="18"/>
          <w:lang w:eastAsia="es-ES_tradnl"/>
        </w:rPr>
        <w:t>En mérito de lo anteriormente expuesto, se rechaza lo solicitado en la especie y se da curso a la resolución indicada por encontrarse ajustada a derecho.</w:t>
      </w:r>
    </w:p>
    <w:p w:rsidR="00B824B2" w:rsidRPr="00CB0798" w:rsidRDefault="00B824B2" w:rsidP="00FD7EEF">
      <w:pPr>
        <w:spacing w:before="120" w:after="120" w:line="240" w:lineRule="auto"/>
        <w:ind w:left="142" w:right="49"/>
        <w:jc w:val="both"/>
        <w:rPr>
          <w:sz w:val="24"/>
          <w:szCs w:val="24"/>
        </w:rPr>
      </w:pPr>
      <w:r w:rsidRPr="00B824B2">
        <w:rPr>
          <w:rFonts w:ascii="Times New Roman" w:eastAsia="Times New Roman" w:hAnsi="Times New Roman" w:cs="Times New Roman"/>
          <w:color w:val="000000"/>
          <w:sz w:val="18"/>
          <w:szCs w:val="18"/>
          <w:lang w:eastAsia="es-ES_tradnl"/>
        </w:rPr>
        <w:br/>
      </w:r>
      <w:r w:rsidRPr="00B824B2">
        <w:rPr>
          <w:rFonts w:ascii="Times New Roman" w:eastAsia="Times New Roman" w:hAnsi="Times New Roman" w:cs="Times New Roman"/>
          <w:color w:val="000000"/>
          <w:sz w:val="18"/>
          <w:szCs w:val="18"/>
          <w:lang w:eastAsia="es-ES_tradnl"/>
        </w:rPr>
        <w:br/>
      </w:r>
      <w:r w:rsidRPr="00B824B2">
        <w:rPr>
          <w:rFonts w:ascii="Times New Roman" w:eastAsia="Times New Roman" w:hAnsi="Times New Roman" w:cs="Times New Roman"/>
          <w:color w:val="000000"/>
          <w:sz w:val="18"/>
          <w:szCs w:val="18"/>
          <w:lang w:eastAsia="es-ES_tradnl"/>
        </w:rPr>
        <w:br/>
      </w:r>
      <w:r w:rsidRPr="00B824B2">
        <w:rPr>
          <w:rFonts w:ascii="Arial" w:eastAsia="Times New Roman" w:hAnsi="Arial" w:cs="Arial"/>
          <w:color w:val="000000"/>
          <w:sz w:val="18"/>
          <w:szCs w:val="18"/>
          <w:lang w:eastAsia="es-ES_tradnl"/>
        </w:rPr>
        <w:t>Ramiro Mendoza Zúñiga</w:t>
      </w:r>
      <w:r w:rsidR="00FD7EEF">
        <w:rPr>
          <w:rFonts w:ascii="Arial" w:eastAsia="Times New Roman" w:hAnsi="Arial" w:cs="Arial"/>
          <w:color w:val="000000"/>
          <w:sz w:val="18"/>
          <w:szCs w:val="18"/>
          <w:lang w:eastAsia="es-ES_tradnl"/>
        </w:rPr>
        <w:t xml:space="preserve"> </w:t>
      </w:r>
      <w:r w:rsidRPr="00B824B2">
        <w:rPr>
          <w:rFonts w:ascii="Arial" w:eastAsia="Times New Roman" w:hAnsi="Arial" w:cs="Arial"/>
          <w:color w:val="000000"/>
          <w:sz w:val="18"/>
          <w:szCs w:val="18"/>
          <w:lang w:eastAsia="es-ES_tradnl"/>
        </w:rPr>
        <w:t>Contralor General de la República</w:t>
      </w:r>
      <w:r w:rsidRPr="00B824B2">
        <w:rPr>
          <w:rFonts w:ascii="Times New Roman" w:eastAsia="Times New Roman" w:hAnsi="Times New Roman" w:cs="Times New Roman"/>
          <w:color w:val="000000"/>
          <w:sz w:val="18"/>
          <w:szCs w:val="18"/>
          <w:lang w:eastAsia="es-ES_tradnl"/>
        </w:rPr>
        <w:t> </w:t>
      </w:r>
    </w:p>
    <w:sectPr w:rsidR="00B824B2" w:rsidRPr="00CB0798" w:rsidSect="00CB0798">
      <w:headerReference w:type="default" r:id="rId9"/>
      <w:footerReference w:type="default" r:id="rId10"/>
      <w:pgSz w:w="12240" w:h="15840" w:code="1"/>
      <w:pgMar w:top="1418" w:right="1134" w:bottom="709"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0AA4" w:rsidRDefault="00880AA4" w:rsidP="0043040E">
      <w:pPr>
        <w:spacing w:after="0" w:line="240" w:lineRule="auto"/>
      </w:pPr>
      <w:r>
        <w:separator/>
      </w:r>
    </w:p>
  </w:endnote>
  <w:endnote w:type="continuationSeparator" w:id="0">
    <w:p w:rsidR="00880AA4" w:rsidRDefault="00880AA4" w:rsidP="004304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040E" w:rsidRPr="001E1667" w:rsidRDefault="001E1667" w:rsidP="001E1667">
    <w:pPr>
      <w:pStyle w:val="Piedepgina"/>
      <w:pBdr>
        <w:top w:val="single" w:sz="4" w:space="1" w:color="auto"/>
      </w:pBdr>
      <w:rPr>
        <w:b/>
        <w:lang w:val="es-ES"/>
      </w:rPr>
    </w:pPr>
    <w:r w:rsidRPr="001E1667">
      <w:rPr>
        <w:b/>
        <w:lang w:val="es-ES"/>
      </w:rPr>
      <w:t>Dictamen de la Contraloría General de la República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0AA4" w:rsidRDefault="00880AA4" w:rsidP="0043040E">
      <w:pPr>
        <w:spacing w:after="0" w:line="240" w:lineRule="auto"/>
      </w:pPr>
      <w:r>
        <w:separator/>
      </w:r>
    </w:p>
  </w:footnote>
  <w:footnote w:type="continuationSeparator" w:id="0">
    <w:p w:rsidR="00880AA4" w:rsidRDefault="00880AA4" w:rsidP="0043040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aconcuadrcula"/>
      <w:tblW w:w="10632" w:type="dxa"/>
      <w:tblInd w:w="-318" w:type="dxa"/>
      <w:tblLook w:val="04A0" w:firstRow="1" w:lastRow="0" w:firstColumn="1" w:lastColumn="0" w:noHBand="0" w:noVBand="1"/>
    </w:tblPr>
    <w:tblGrid>
      <w:gridCol w:w="1702"/>
      <w:gridCol w:w="7229"/>
      <w:gridCol w:w="1701"/>
    </w:tblGrid>
    <w:tr w:rsidR="0043040E" w:rsidTr="00DA6A4C">
      <w:trPr>
        <w:trHeight w:val="836"/>
      </w:trPr>
      <w:tc>
        <w:tcPr>
          <w:tcW w:w="1702" w:type="dxa"/>
        </w:tcPr>
        <w:p w:rsidR="0043040E" w:rsidRDefault="0043040E" w:rsidP="00DA6A4C">
          <w:pPr>
            <w:pStyle w:val="Piedepgina"/>
            <w:jc w:val="center"/>
            <w:rPr>
              <w:b/>
            </w:rPr>
          </w:pPr>
          <w:r>
            <w:rPr>
              <w:rFonts w:ascii="Bookman Old Style" w:hAnsi="Bookman Old Style"/>
              <w:b/>
              <w:noProof/>
              <w:lang w:eastAsia="es-ES_tradnl"/>
            </w:rPr>
            <w:drawing>
              <wp:anchor distT="0" distB="0" distL="114300" distR="114300" simplePos="0" relativeHeight="251658240" behindDoc="0" locked="0" layoutInCell="1" allowOverlap="1">
                <wp:simplePos x="0" y="0"/>
                <wp:positionH relativeFrom="column">
                  <wp:posOffset>120015</wp:posOffset>
                </wp:positionH>
                <wp:positionV relativeFrom="paragraph">
                  <wp:posOffset>19685</wp:posOffset>
                </wp:positionV>
                <wp:extent cx="694055" cy="727075"/>
                <wp:effectExtent l="0" t="0" r="0" b="0"/>
                <wp:wrapNone/>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94055" cy="727075"/>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tc>
      <w:tc>
        <w:tcPr>
          <w:tcW w:w="7229" w:type="dxa"/>
        </w:tcPr>
        <w:p w:rsidR="0043040E" w:rsidRDefault="0043040E" w:rsidP="00DA6A4C">
          <w:pPr>
            <w:pStyle w:val="Piedepgina"/>
            <w:spacing w:before="240" w:after="120"/>
            <w:jc w:val="center"/>
            <w:rPr>
              <w:b/>
            </w:rPr>
          </w:pPr>
          <w:r>
            <w:rPr>
              <w:b/>
            </w:rPr>
            <w:t>DIRECCIÓN DE PREVISIÓN DE CARABINEROS DE CHILE</w:t>
          </w:r>
        </w:p>
        <w:p w:rsidR="0043040E" w:rsidRPr="0072687E" w:rsidRDefault="0043040E" w:rsidP="00DA6A4C">
          <w:pPr>
            <w:pStyle w:val="Piedepgina"/>
            <w:spacing w:before="120" w:after="120"/>
            <w:jc w:val="center"/>
            <w:rPr>
              <w:b/>
            </w:rPr>
          </w:pPr>
          <w:r w:rsidRPr="0072687E">
            <w:rPr>
              <w:b/>
            </w:rPr>
            <w:t>CURSO: ESTATUTO ADMINISTRATIVO</w:t>
          </w:r>
        </w:p>
      </w:tc>
      <w:tc>
        <w:tcPr>
          <w:tcW w:w="1701" w:type="dxa"/>
        </w:tcPr>
        <w:p w:rsidR="0043040E" w:rsidRDefault="0043040E" w:rsidP="00DA6A4C">
          <w:pPr>
            <w:pStyle w:val="Piedepgina"/>
            <w:jc w:val="center"/>
            <w:rPr>
              <w:b/>
            </w:rPr>
          </w:pPr>
          <w:r>
            <w:rPr>
              <w:noProof/>
              <w:lang w:eastAsia="es-ES_tradnl"/>
            </w:rPr>
            <w:drawing>
              <wp:inline distT="0" distB="0" distL="0" distR="0" wp14:anchorId="74DC9C42" wp14:editId="4E6373B5">
                <wp:extent cx="760095" cy="760095"/>
                <wp:effectExtent l="0" t="0" r="1905" b="190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60095" cy="760095"/>
                        </a:xfrm>
                        <a:prstGeom prst="rect">
                          <a:avLst/>
                        </a:prstGeom>
                        <a:noFill/>
                        <a:ln>
                          <a:noFill/>
                        </a:ln>
                      </pic:spPr>
                    </pic:pic>
                  </a:graphicData>
                </a:graphic>
              </wp:inline>
            </w:drawing>
          </w:r>
        </w:p>
      </w:tc>
    </w:tr>
  </w:tbl>
  <w:p w:rsidR="0043040E" w:rsidRPr="00CB0798" w:rsidRDefault="0043040E" w:rsidP="0043040E">
    <w:pPr>
      <w:pStyle w:val="Encabezado"/>
      <w:rPr>
        <w:sz w:val="1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824AC1"/>
    <w:multiLevelType w:val="hybridMultilevel"/>
    <w:tmpl w:val="1C88CC96"/>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1">
    <w:nsid w:val="07237803"/>
    <w:multiLevelType w:val="hybridMultilevel"/>
    <w:tmpl w:val="9EEEA858"/>
    <w:lvl w:ilvl="0" w:tplc="040A0001">
      <w:start w:val="1"/>
      <w:numFmt w:val="bullet"/>
      <w:lvlText w:val=""/>
      <w:lvlJc w:val="left"/>
      <w:pPr>
        <w:ind w:left="862" w:hanging="360"/>
      </w:pPr>
      <w:rPr>
        <w:rFonts w:ascii="Symbol" w:hAnsi="Symbol" w:hint="default"/>
      </w:rPr>
    </w:lvl>
    <w:lvl w:ilvl="1" w:tplc="040A0003" w:tentative="1">
      <w:start w:val="1"/>
      <w:numFmt w:val="bullet"/>
      <w:lvlText w:val="o"/>
      <w:lvlJc w:val="left"/>
      <w:pPr>
        <w:ind w:left="1582" w:hanging="360"/>
      </w:pPr>
      <w:rPr>
        <w:rFonts w:ascii="Courier New" w:hAnsi="Courier New" w:cs="Courier New" w:hint="default"/>
      </w:rPr>
    </w:lvl>
    <w:lvl w:ilvl="2" w:tplc="040A0005" w:tentative="1">
      <w:start w:val="1"/>
      <w:numFmt w:val="bullet"/>
      <w:lvlText w:val=""/>
      <w:lvlJc w:val="left"/>
      <w:pPr>
        <w:ind w:left="2302" w:hanging="360"/>
      </w:pPr>
      <w:rPr>
        <w:rFonts w:ascii="Wingdings" w:hAnsi="Wingdings" w:hint="default"/>
      </w:rPr>
    </w:lvl>
    <w:lvl w:ilvl="3" w:tplc="040A0001" w:tentative="1">
      <w:start w:val="1"/>
      <w:numFmt w:val="bullet"/>
      <w:lvlText w:val=""/>
      <w:lvlJc w:val="left"/>
      <w:pPr>
        <w:ind w:left="3022" w:hanging="360"/>
      </w:pPr>
      <w:rPr>
        <w:rFonts w:ascii="Symbol" w:hAnsi="Symbol" w:hint="default"/>
      </w:rPr>
    </w:lvl>
    <w:lvl w:ilvl="4" w:tplc="040A0003" w:tentative="1">
      <w:start w:val="1"/>
      <w:numFmt w:val="bullet"/>
      <w:lvlText w:val="o"/>
      <w:lvlJc w:val="left"/>
      <w:pPr>
        <w:ind w:left="3742" w:hanging="360"/>
      </w:pPr>
      <w:rPr>
        <w:rFonts w:ascii="Courier New" w:hAnsi="Courier New" w:cs="Courier New" w:hint="default"/>
      </w:rPr>
    </w:lvl>
    <w:lvl w:ilvl="5" w:tplc="040A0005" w:tentative="1">
      <w:start w:val="1"/>
      <w:numFmt w:val="bullet"/>
      <w:lvlText w:val=""/>
      <w:lvlJc w:val="left"/>
      <w:pPr>
        <w:ind w:left="4462" w:hanging="360"/>
      </w:pPr>
      <w:rPr>
        <w:rFonts w:ascii="Wingdings" w:hAnsi="Wingdings" w:hint="default"/>
      </w:rPr>
    </w:lvl>
    <w:lvl w:ilvl="6" w:tplc="040A0001" w:tentative="1">
      <w:start w:val="1"/>
      <w:numFmt w:val="bullet"/>
      <w:lvlText w:val=""/>
      <w:lvlJc w:val="left"/>
      <w:pPr>
        <w:ind w:left="5182" w:hanging="360"/>
      </w:pPr>
      <w:rPr>
        <w:rFonts w:ascii="Symbol" w:hAnsi="Symbol" w:hint="default"/>
      </w:rPr>
    </w:lvl>
    <w:lvl w:ilvl="7" w:tplc="040A0003" w:tentative="1">
      <w:start w:val="1"/>
      <w:numFmt w:val="bullet"/>
      <w:lvlText w:val="o"/>
      <w:lvlJc w:val="left"/>
      <w:pPr>
        <w:ind w:left="5902" w:hanging="360"/>
      </w:pPr>
      <w:rPr>
        <w:rFonts w:ascii="Courier New" w:hAnsi="Courier New" w:cs="Courier New" w:hint="default"/>
      </w:rPr>
    </w:lvl>
    <w:lvl w:ilvl="8" w:tplc="040A0005" w:tentative="1">
      <w:start w:val="1"/>
      <w:numFmt w:val="bullet"/>
      <w:lvlText w:val=""/>
      <w:lvlJc w:val="left"/>
      <w:pPr>
        <w:ind w:left="6622" w:hanging="360"/>
      </w:pPr>
      <w:rPr>
        <w:rFonts w:ascii="Wingdings" w:hAnsi="Wingdings" w:hint="default"/>
      </w:rPr>
    </w:lvl>
  </w:abstractNum>
  <w:abstractNum w:abstractNumId="2">
    <w:nsid w:val="308C3A7A"/>
    <w:multiLevelType w:val="hybridMultilevel"/>
    <w:tmpl w:val="5008D82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
    <w:nsid w:val="696C1DFB"/>
    <w:multiLevelType w:val="hybridMultilevel"/>
    <w:tmpl w:val="A2D07F9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
    <w:nsid w:val="6CCB7E02"/>
    <w:multiLevelType w:val="hybridMultilevel"/>
    <w:tmpl w:val="B0F6712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num w:numId="1">
    <w:abstractNumId w:val="0"/>
  </w:num>
  <w:num w:numId="2">
    <w:abstractNumId w:val="3"/>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02BE"/>
    <w:rsid w:val="0000591F"/>
    <w:rsid w:val="00021DAA"/>
    <w:rsid w:val="00087096"/>
    <w:rsid w:val="000A3BB2"/>
    <w:rsid w:val="000A74F4"/>
    <w:rsid w:val="000B19C0"/>
    <w:rsid w:val="000E5C69"/>
    <w:rsid w:val="00136584"/>
    <w:rsid w:val="0016632E"/>
    <w:rsid w:val="00180E9B"/>
    <w:rsid w:val="001843DF"/>
    <w:rsid w:val="001C02BE"/>
    <w:rsid w:val="001E1667"/>
    <w:rsid w:val="00245419"/>
    <w:rsid w:val="00260B36"/>
    <w:rsid w:val="00271BD6"/>
    <w:rsid w:val="002A2ED2"/>
    <w:rsid w:val="002E2AAB"/>
    <w:rsid w:val="00330114"/>
    <w:rsid w:val="00330651"/>
    <w:rsid w:val="0035557B"/>
    <w:rsid w:val="003572F6"/>
    <w:rsid w:val="00375CFF"/>
    <w:rsid w:val="003867AA"/>
    <w:rsid w:val="00394D11"/>
    <w:rsid w:val="003C5B52"/>
    <w:rsid w:val="003D185F"/>
    <w:rsid w:val="003D2119"/>
    <w:rsid w:val="003D2E93"/>
    <w:rsid w:val="003D5962"/>
    <w:rsid w:val="003F1E6A"/>
    <w:rsid w:val="003F3D57"/>
    <w:rsid w:val="0043040E"/>
    <w:rsid w:val="00444887"/>
    <w:rsid w:val="004A309A"/>
    <w:rsid w:val="004F6A0A"/>
    <w:rsid w:val="00581C9B"/>
    <w:rsid w:val="00583A0B"/>
    <w:rsid w:val="005C0A02"/>
    <w:rsid w:val="006456D9"/>
    <w:rsid w:val="00655E2B"/>
    <w:rsid w:val="006A47A8"/>
    <w:rsid w:val="006F0B96"/>
    <w:rsid w:val="0072687E"/>
    <w:rsid w:val="00731211"/>
    <w:rsid w:val="00734450"/>
    <w:rsid w:val="007A26CD"/>
    <w:rsid w:val="007B4492"/>
    <w:rsid w:val="007C740B"/>
    <w:rsid w:val="0081712E"/>
    <w:rsid w:val="00842D86"/>
    <w:rsid w:val="00861396"/>
    <w:rsid w:val="0086613E"/>
    <w:rsid w:val="00871B8F"/>
    <w:rsid w:val="00880AA4"/>
    <w:rsid w:val="008E0155"/>
    <w:rsid w:val="008F6BF6"/>
    <w:rsid w:val="00933D3A"/>
    <w:rsid w:val="009B06D7"/>
    <w:rsid w:val="009F1969"/>
    <w:rsid w:val="00A026A6"/>
    <w:rsid w:val="00A43343"/>
    <w:rsid w:val="00A560BD"/>
    <w:rsid w:val="00A66BA1"/>
    <w:rsid w:val="00A84977"/>
    <w:rsid w:val="00AA019F"/>
    <w:rsid w:val="00AA1EE8"/>
    <w:rsid w:val="00AE1855"/>
    <w:rsid w:val="00AE1B30"/>
    <w:rsid w:val="00AF2299"/>
    <w:rsid w:val="00AF60EA"/>
    <w:rsid w:val="00B07886"/>
    <w:rsid w:val="00B10C5C"/>
    <w:rsid w:val="00B212AC"/>
    <w:rsid w:val="00B4614F"/>
    <w:rsid w:val="00B824B2"/>
    <w:rsid w:val="00BC584A"/>
    <w:rsid w:val="00C81BAC"/>
    <w:rsid w:val="00CA265A"/>
    <w:rsid w:val="00CB0798"/>
    <w:rsid w:val="00D4131C"/>
    <w:rsid w:val="00D53796"/>
    <w:rsid w:val="00D54C9D"/>
    <w:rsid w:val="00D61143"/>
    <w:rsid w:val="00D8380D"/>
    <w:rsid w:val="00D83999"/>
    <w:rsid w:val="00D84F63"/>
    <w:rsid w:val="00D9146F"/>
    <w:rsid w:val="00DC00B3"/>
    <w:rsid w:val="00DD43CD"/>
    <w:rsid w:val="00DD4EDB"/>
    <w:rsid w:val="00DE4D5D"/>
    <w:rsid w:val="00E02EE7"/>
    <w:rsid w:val="00E07E84"/>
    <w:rsid w:val="00E27E7F"/>
    <w:rsid w:val="00E354C0"/>
    <w:rsid w:val="00E7053D"/>
    <w:rsid w:val="00E7220D"/>
    <w:rsid w:val="00E733A4"/>
    <w:rsid w:val="00EA743C"/>
    <w:rsid w:val="00EA7EAF"/>
    <w:rsid w:val="00ED4A11"/>
    <w:rsid w:val="00F02A8B"/>
    <w:rsid w:val="00F127F9"/>
    <w:rsid w:val="00FA0FBD"/>
    <w:rsid w:val="00FD6273"/>
    <w:rsid w:val="00FD7EEF"/>
    <w:rsid w:val="00FD7F7D"/>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_trad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D6114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0E5C6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655E2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55E2B"/>
    <w:rPr>
      <w:rFonts w:ascii="Tahoma" w:hAnsi="Tahoma" w:cs="Tahoma"/>
      <w:sz w:val="16"/>
      <w:szCs w:val="16"/>
    </w:rPr>
  </w:style>
  <w:style w:type="paragraph" w:styleId="NormalWeb">
    <w:name w:val="Normal (Web)"/>
    <w:basedOn w:val="Normal"/>
    <w:uiPriority w:val="99"/>
    <w:unhideWhenUsed/>
    <w:rsid w:val="00655E2B"/>
    <w:pPr>
      <w:spacing w:before="100" w:beforeAutospacing="1" w:after="100" w:afterAutospacing="1" w:line="240" w:lineRule="auto"/>
    </w:pPr>
    <w:rPr>
      <w:rFonts w:ascii="Times New Roman" w:eastAsia="Times New Roman" w:hAnsi="Times New Roman" w:cs="Times New Roman"/>
      <w:color w:val="000000"/>
      <w:sz w:val="24"/>
      <w:szCs w:val="24"/>
      <w:lang w:eastAsia="es-ES_tradnl"/>
    </w:rPr>
  </w:style>
  <w:style w:type="paragraph" w:styleId="Prrafodelista">
    <w:name w:val="List Paragraph"/>
    <w:basedOn w:val="Normal"/>
    <w:uiPriority w:val="34"/>
    <w:qFormat/>
    <w:rsid w:val="00375CFF"/>
    <w:pPr>
      <w:ind w:left="720"/>
      <w:contextualSpacing/>
    </w:pPr>
  </w:style>
  <w:style w:type="character" w:customStyle="1" w:styleId="Ttulo2Car">
    <w:name w:val="Título 2 Car"/>
    <w:basedOn w:val="Fuentedeprrafopredeter"/>
    <w:link w:val="Ttulo2"/>
    <w:uiPriority w:val="9"/>
    <w:rsid w:val="000E5C69"/>
    <w:rPr>
      <w:rFonts w:asciiTheme="majorHAnsi" w:eastAsiaTheme="majorEastAsia" w:hAnsiTheme="majorHAnsi" w:cstheme="majorBidi"/>
      <w:b/>
      <w:bCs/>
      <w:color w:val="4F81BD" w:themeColor="accent1"/>
      <w:sz w:val="26"/>
      <w:szCs w:val="26"/>
    </w:rPr>
  </w:style>
  <w:style w:type="character" w:customStyle="1" w:styleId="Ttulo1Car">
    <w:name w:val="Título 1 Car"/>
    <w:basedOn w:val="Fuentedeprrafopredeter"/>
    <w:link w:val="Ttulo1"/>
    <w:uiPriority w:val="9"/>
    <w:rsid w:val="00D61143"/>
    <w:rPr>
      <w:rFonts w:asciiTheme="majorHAnsi" w:eastAsiaTheme="majorEastAsia" w:hAnsiTheme="majorHAnsi" w:cstheme="majorBidi"/>
      <w:b/>
      <w:bCs/>
      <w:color w:val="365F91" w:themeColor="accent1" w:themeShade="BF"/>
      <w:sz w:val="28"/>
      <w:szCs w:val="28"/>
    </w:rPr>
  </w:style>
  <w:style w:type="paragraph" w:styleId="TtulodeTDC">
    <w:name w:val="TOC Heading"/>
    <w:basedOn w:val="Ttulo1"/>
    <w:next w:val="Normal"/>
    <w:uiPriority w:val="39"/>
    <w:semiHidden/>
    <w:unhideWhenUsed/>
    <w:qFormat/>
    <w:rsid w:val="00D61143"/>
    <w:pPr>
      <w:outlineLvl w:val="9"/>
    </w:pPr>
    <w:rPr>
      <w:lang w:eastAsia="es-ES_tradnl"/>
    </w:rPr>
  </w:style>
  <w:style w:type="paragraph" w:styleId="TDC2">
    <w:name w:val="toc 2"/>
    <w:basedOn w:val="Normal"/>
    <w:next w:val="Normal"/>
    <w:autoRedefine/>
    <w:uiPriority w:val="39"/>
    <w:unhideWhenUsed/>
    <w:rsid w:val="00D61143"/>
    <w:pPr>
      <w:spacing w:after="100"/>
      <w:ind w:left="220"/>
    </w:pPr>
  </w:style>
  <w:style w:type="character" w:styleId="Hipervnculo">
    <w:name w:val="Hyperlink"/>
    <w:basedOn w:val="Fuentedeprrafopredeter"/>
    <w:uiPriority w:val="99"/>
    <w:unhideWhenUsed/>
    <w:rsid w:val="00D61143"/>
    <w:rPr>
      <w:color w:val="0000FF" w:themeColor="hyperlink"/>
      <w:u w:val="single"/>
    </w:rPr>
  </w:style>
  <w:style w:type="paragraph" w:styleId="Encabezado">
    <w:name w:val="header"/>
    <w:basedOn w:val="Normal"/>
    <w:link w:val="EncabezadoCar"/>
    <w:uiPriority w:val="99"/>
    <w:unhideWhenUsed/>
    <w:rsid w:val="0043040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43040E"/>
  </w:style>
  <w:style w:type="paragraph" w:styleId="Piedepgina">
    <w:name w:val="footer"/>
    <w:basedOn w:val="Normal"/>
    <w:link w:val="PiedepginaCar"/>
    <w:unhideWhenUsed/>
    <w:rsid w:val="0043040E"/>
    <w:pPr>
      <w:tabs>
        <w:tab w:val="center" w:pos="4252"/>
        <w:tab w:val="right" w:pos="8504"/>
      </w:tabs>
      <w:spacing w:after="0" w:line="240" w:lineRule="auto"/>
    </w:pPr>
  </w:style>
  <w:style w:type="character" w:customStyle="1" w:styleId="PiedepginaCar">
    <w:name w:val="Pie de página Car"/>
    <w:basedOn w:val="Fuentedeprrafopredeter"/>
    <w:link w:val="Piedepgina"/>
    <w:rsid w:val="0043040E"/>
  </w:style>
  <w:style w:type="table" w:styleId="Tablaconcuadrcula">
    <w:name w:val="Table Grid"/>
    <w:basedOn w:val="Tablanormal"/>
    <w:rsid w:val="0043040E"/>
    <w:pPr>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_trad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D6114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0E5C6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655E2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55E2B"/>
    <w:rPr>
      <w:rFonts w:ascii="Tahoma" w:hAnsi="Tahoma" w:cs="Tahoma"/>
      <w:sz w:val="16"/>
      <w:szCs w:val="16"/>
    </w:rPr>
  </w:style>
  <w:style w:type="paragraph" w:styleId="NormalWeb">
    <w:name w:val="Normal (Web)"/>
    <w:basedOn w:val="Normal"/>
    <w:uiPriority w:val="99"/>
    <w:unhideWhenUsed/>
    <w:rsid w:val="00655E2B"/>
    <w:pPr>
      <w:spacing w:before="100" w:beforeAutospacing="1" w:after="100" w:afterAutospacing="1" w:line="240" w:lineRule="auto"/>
    </w:pPr>
    <w:rPr>
      <w:rFonts w:ascii="Times New Roman" w:eastAsia="Times New Roman" w:hAnsi="Times New Roman" w:cs="Times New Roman"/>
      <w:color w:val="000000"/>
      <w:sz w:val="24"/>
      <w:szCs w:val="24"/>
      <w:lang w:eastAsia="es-ES_tradnl"/>
    </w:rPr>
  </w:style>
  <w:style w:type="paragraph" w:styleId="Prrafodelista">
    <w:name w:val="List Paragraph"/>
    <w:basedOn w:val="Normal"/>
    <w:uiPriority w:val="34"/>
    <w:qFormat/>
    <w:rsid w:val="00375CFF"/>
    <w:pPr>
      <w:ind w:left="720"/>
      <w:contextualSpacing/>
    </w:pPr>
  </w:style>
  <w:style w:type="character" w:customStyle="1" w:styleId="Ttulo2Car">
    <w:name w:val="Título 2 Car"/>
    <w:basedOn w:val="Fuentedeprrafopredeter"/>
    <w:link w:val="Ttulo2"/>
    <w:uiPriority w:val="9"/>
    <w:rsid w:val="000E5C69"/>
    <w:rPr>
      <w:rFonts w:asciiTheme="majorHAnsi" w:eastAsiaTheme="majorEastAsia" w:hAnsiTheme="majorHAnsi" w:cstheme="majorBidi"/>
      <w:b/>
      <w:bCs/>
      <w:color w:val="4F81BD" w:themeColor="accent1"/>
      <w:sz w:val="26"/>
      <w:szCs w:val="26"/>
    </w:rPr>
  </w:style>
  <w:style w:type="character" w:customStyle="1" w:styleId="Ttulo1Car">
    <w:name w:val="Título 1 Car"/>
    <w:basedOn w:val="Fuentedeprrafopredeter"/>
    <w:link w:val="Ttulo1"/>
    <w:uiPriority w:val="9"/>
    <w:rsid w:val="00D61143"/>
    <w:rPr>
      <w:rFonts w:asciiTheme="majorHAnsi" w:eastAsiaTheme="majorEastAsia" w:hAnsiTheme="majorHAnsi" w:cstheme="majorBidi"/>
      <w:b/>
      <w:bCs/>
      <w:color w:val="365F91" w:themeColor="accent1" w:themeShade="BF"/>
      <w:sz w:val="28"/>
      <w:szCs w:val="28"/>
    </w:rPr>
  </w:style>
  <w:style w:type="paragraph" w:styleId="TtulodeTDC">
    <w:name w:val="TOC Heading"/>
    <w:basedOn w:val="Ttulo1"/>
    <w:next w:val="Normal"/>
    <w:uiPriority w:val="39"/>
    <w:semiHidden/>
    <w:unhideWhenUsed/>
    <w:qFormat/>
    <w:rsid w:val="00D61143"/>
    <w:pPr>
      <w:outlineLvl w:val="9"/>
    </w:pPr>
    <w:rPr>
      <w:lang w:eastAsia="es-ES_tradnl"/>
    </w:rPr>
  </w:style>
  <w:style w:type="paragraph" w:styleId="TDC2">
    <w:name w:val="toc 2"/>
    <w:basedOn w:val="Normal"/>
    <w:next w:val="Normal"/>
    <w:autoRedefine/>
    <w:uiPriority w:val="39"/>
    <w:unhideWhenUsed/>
    <w:rsid w:val="00D61143"/>
    <w:pPr>
      <w:spacing w:after="100"/>
      <w:ind w:left="220"/>
    </w:pPr>
  </w:style>
  <w:style w:type="character" w:styleId="Hipervnculo">
    <w:name w:val="Hyperlink"/>
    <w:basedOn w:val="Fuentedeprrafopredeter"/>
    <w:uiPriority w:val="99"/>
    <w:unhideWhenUsed/>
    <w:rsid w:val="00D61143"/>
    <w:rPr>
      <w:color w:val="0000FF" w:themeColor="hyperlink"/>
      <w:u w:val="single"/>
    </w:rPr>
  </w:style>
  <w:style w:type="paragraph" w:styleId="Encabezado">
    <w:name w:val="header"/>
    <w:basedOn w:val="Normal"/>
    <w:link w:val="EncabezadoCar"/>
    <w:uiPriority w:val="99"/>
    <w:unhideWhenUsed/>
    <w:rsid w:val="0043040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43040E"/>
  </w:style>
  <w:style w:type="paragraph" w:styleId="Piedepgina">
    <w:name w:val="footer"/>
    <w:basedOn w:val="Normal"/>
    <w:link w:val="PiedepginaCar"/>
    <w:unhideWhenUsed/>
    <w:rsid w:val="0043040E"/>
    <w:pPr>
      <w:tabs>
        <w:tab w:val="center" w:pos="4252"/>
        <w:tab w:val="right" w:pos="8504"/>
      </w:tabs>
      <w:spacing w:after="0" w:line="240" w:lineRule="auto"/>
    </w:pPr>
  </w:style>
  <w:style w:type="character" w:customStyle="1" w:styleId="PiedepginaCar">
    <w:name w:val="Pie de página Car"/>
    <w:basedOn w:val="Fuentedeprrafopredeter"/>
    <w:link w:val="Piedepgina"/>
    <w:rsid w:val="0043040E"/>
  </w:style>
  <w:style w:type="table" w:styleId="Tablaconcuadrcula">
    <w:name w:val="Table Grid"/>
    <w:basedOn w:val="Tablanormal"/>
    <w:rsid w:val="0043040E"/>
    <w:pPr>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980">
      <w:bodyDiv w:val="1"/>
      <w:marLeft w:val="0"/>
      <w:marRight w:val="0"/>
      <w:marTop w:val="0"/>
      <w:marBottom w:val="0"/>
      <w:divBdr>
        <w:top w:val="none" w:sz="0" w:space="0" w:color="auto"/>
        <w:left w:val="none" w:sz="0" w:space="0" w:color="auto"/>
        <w:bottom w:val="none" w:sz="0" w:space="0" w:color="auto"/>
        <w:right w:val="none" w:sz="0" w:space="0" w:color="auto"/>
      </w:divBdr>
      <w:divsChild>
        <w:div w:id="610817212">
          <w:marLeft w:val="0"/>
          <w:marRight w:val="0"/>
          <w:marTop w:val="0"/>
          <w:marBottom w:val="0"/>
          <w:divBdr>
            <w:top w:val="none" w:sz="0" w:space="0" w:color="auto"/>
            <w:left w:val="none" w:sz="0" w:space="0" w:color="auto"/>
            <w:bottom w:val="none" w:sz="0" w:space="0" w:color="auto"/>
            <w:right w:val="none" w:sz="0" w:space="0" w:color="auto"/>
          </w:divBdr>
        </w:div>
      </w:divsChild>
    </w:div>
    <w:div w:id="102386967">
      <w:bodyDiv w:val="1"/>
      <w:marLeft w:val="0"/>
      <w:marRight w:val="0"/>
      <w:marTop w:val="0"/>
      <w:marBottom w:val="0"/>
      <w:divBdr>
        <w:top w:val="none" w:sz="0" w:space="0" w:color="auto"/>
        <w:left w:val="none" w:sz="0" w:space="0" w:color="auto"/>
        <w:bottom w:val="none" w:sz="0" w:space="0" w:color="auto"/>
        <w:right w:val="none" w:sz="0" w:space="0" w:color="auto"/>
      </w:divBdr>
      <w:divsChild>
        <w:div w:id="1805351455">
          <w:marLeft w:val="0"/>
          <w:marRight w:val="0"/>
          <w:marTop w:val="0"/>
          <w:marBottom w:val="0"/>
          <w:divBdr>
            <w:top w:val="none" w:sz="0" w:space="0" w:color="auto"/>
            <w:left w:val="none" w:sz="0" w:space="0" w:color="auto"/>
            <w:bottom w:val="none" w:sz="0" w:space="0" w:color="auto"/>
            <w:right w:val="none" w:sz="0" w:space="0" w:color="auto"/>
          </w:divBdr>
        </w:div>
      </w:divsChild>
    </w:div>
    <w:div w:id="158470887">
      <w:bodyDiv w:val="1"/>
      <w:marLeft w:val="0"/>
      <w:marRight w:val="0"/>
      <w:marTop w:val="0"/>
      <w:marBottom w:val="0"/>
      <w:divBdr>
        <w:top w:val="none" w:sz="0" w:space="0" w:color="auto"/>
        <w:left w:val="none" w:sz="0" w:space="0" w:color="auto"/>
        <w:bottom w:val="none" w:sz="0" w:space="0" w:color="auto"/>
        <w:right w:val="none" w:sz="0" w:space="0" w:color="auto"/>
      </w:divBdr>
    </w:div>
    <w:div w:id="180555391">
      <w:bodyDiv w:val="1"/>
      <w:marLeft w:val="0"/>
      <w:marRight w:val="0"/>
      <w:marTop w:val="0"/>
      <w:marBottom w:val="0"/>
      <w:divBdr>
        <w:top w:val="none" w:sz="0" w:space="0" w:color="auto"/>
        <w:left w:val="none" w:sz="0" w:space="0" w:color="auto"/>
        <w:bottom w:val="none" w:sz="0" w:space="0" w:color="auto"/>
        <w:right w:val="none" w:sz="0" w:space="0" w:color="auto"/>
      </w:divBdr>
    </w:div>
    <w:div w:id="193463816">
      <w:bodyDiv w:val="1"/>
      <w:marLeft w:val="0"/>
      <w:marRight w:val="0"/>
      <w:marTop w:val="0"/>
      <w:marBottom w:val="0"/>
      <w:divBdr>
        <w:top w:val="none" w:sz="0" w:space="0" w:color="auto"/>
        <w:left w:val="none" w:sz="0" w:space="0" w:color="auto"/>
        <w:bottom w:val="none" w:sz="0" w:space="0" w:color="auto"/>
        <w:right w:val="none" w:sz="0" w:space="0" w:color="auto"/>
      </w:divBdr>
    </w:div>
    <w:div w:id="229466266">
      <w:bodyDiv w:val="1"/>
      <w:marLeft w:val="0"/>
      <w:marRight w:val="0"/>
      <w:marTop w:val="0"/>
      <w:marBottom w:val="0"/>
      <w:divBdr>
        <w:top w:val="none" w:sz="0" w:space="0" w:color="auto"/>
        <w:left w:val="none" w:sz="0" w:space="0" w:color="auto"/>
        <w:bottom w:val="none" w:sz="0" w:space="0" w:color="auto"/>
        <w:right w:val="none" w:sz="0" w:space="0" w:color="auto"/>
      </w:divBdr>
      <w:divsChild>
        <w:div w:id="811337092">
          <w:marLeft w:val="0"/>
          <w:marRight w:val="0"/>
          <w:marTop w:val="0"/>
          <w:marBottom w:val="0"/>
          <w:divBdr>
            <w:top w:val="none" w:sz="0" w:space="0" w:color="auto"/>
            <w:left w:val="none" w:sz="0" w:space="0" w:color="auto"/>
            <w:bottom w:val="none" w:sz="0" w:space="0" w:color="auto"/>
            <w:right w:val="none" w:sz="0" w:space="0" w:color="auto"/>
          </w:divBdr>
        </w:div>
      </w:divsChild>
    </w:div>
    <w:div w:id="335353390">
      <w:bodyDiv w:val="1"/>
      <w:marLeft w:val="0"/>
      <w:marRight w:val="0"/>
      <w:marTop w:val="0"/>
      <w:marBottom w:val="0"/>
      <w:divBdr>
        <w:top w:val="none" w:sz="0" w:space="0" w:color="auto"/>
        <w:left w:val="none" w:sz="0" w:space="0" w:color="auto"/>
        <w:bottom w:val="none" w:sz="0" w:space="0" w:color="auto"/>
        <w:right w:val="none" w:sz="0" w:space="0" w:color="auto"/>
      </w:divBdr>
      <w:divsChild>
        <w:div w:id="868957217">
          <w:marLeft w:val="0"/>
          <w:marRight w:val="0"/>
          <w:marTop w:val="0"/>
          <w:marBottom w:val="0"/>
          <w:divBdr>
            <w:top w:val="none" w:sz="0" w:space="0" w:color="auto"/>
            <w:left w:val="none" w:sz="0" w:space="0" w:color="auto"/>
            <w:bottom w:val="none" w:sz="0" w:space="0" w:color="auto"/>
            <w:right w:val="none" w:sz="0" w:space="0" w:color="auto"/>
          </w:divBdr>
        </w:div>
      </w:divsChild>
    </w:div>
    <w:div w:id="338243455">
      <w:bodyDiv w:val="1"/>
      <w:marLeft w:val="0"/>
      <w:marRight w:val="0"/>
      <w:marTop w:val="0"/>
      <w:marBottom w:val="0"/>
      <w:divBdr>
        <w:top w:val="none" w:sz="0" w:space="0" w:color="auto"/>
        <w:left w:val="none" w:sz="0" w:space="0" w:color="auto"/>
        <w:bottom w:val="none" w:sz="0" w:space="0" w:color="auto"/>
        <w:right w:val="none" w:sz="0" w:space="0" w:color="auto"/>
      </w:divBdr>
    </w:div>
    <w:div w:id="355351259">
      <w:bodyDiv w:val="1"/>
      <w:marLeft w:val="0"/>
      <w:marRight w:val="0"/>
      <w:marTop w:val="0"/>
      <w:marBottom w:val="0"/>
      <w:divBdr>
        <w:top w:val="none" w:sz="0" w:space="0" w:color="auto"/>
        <w:left w:val="none" w:sz="0" w:space="0" w:color="auto"/>
        <w:bottom w:val="none" w:sz="0" w:space="0" w:color="auto"/>
        <w:right w:val="none" w:sz="0" w:space="0" w:color="auto"/>
      </w:divBdr>
      <w:divsChild>
        <w:div w:id="1091898804">
          <w:marLeft w:val="0"/>
          <w:marRight w:val="0"/>
          <w:marTop w:val="0"/>
          <w:marBottom w:val="0"/>
          <w:divBdr>
            <w:top w:val="none" w:sz="0" w:space="0" w:color="auto"/>
            <w:left w:val="none" w:sz="0" w:space="0" w:color="auto"/>
            <w:bottom w:val="none" w:sz="0" w:space="0" w:color="auto"/>
            <w:right w:val="none" w:sz="0" w:space="0" w:color="auto"/>
          </w:divBdr>
        </w:div>
      </w:divsChild>
    </w:div>
    <w:div w:id="356738807">
      <w:bodyDiv w:val="1"/>
      <w:marLeft w:val="0"/>
      <w:marRight w:val="0"/>
      <w:marTop w:val="0"/>
      <w:marBottom w:val="0"/>
      <w:divBdr>
        <w:top w:val="none" w:sz="0" w:space="0" w:color="auto"/>
        <w:left w:val="none" w:sz="0" w:space="0" w:color="auto"/>
        <w:bottom w:val="none" w:sz="0" w:space="0" w:color="auto"/>
        <w:right w:val="none" w:sz="0" w:space="0" w:color="auto"/>
      </w:divBdr>
      <w:divsChild>
        <w:div w:id="156262611">
          <w:marLeft w:val="0"/>
          <w:marRight w:val="0"/>
          <w:marTop w:val="0"/>
          <w:marBottom w:val="0"/>
          <w:divBdr>
            <w:top w:val="none" w:sz="0" w:space="0" w:color="auto"/>
            <w:left w:val="none" w:sz="0" w:space="0" w:color="auto"/>
            <w:bottom w:val="none" w:sz="0" w:space="0" w:color="auto"/>
            <w:right w:val="none" w:sz="0" w:space="0" w:color="auto"/>
          </w:divBdr>
        </w:div>
      </w:divsChild>
    </w:div>
    <w:div w:id="455224151">
      <w:bodyDiv w:val="1"/>
      <w:marLeft w:val="0"/>
      <w:marRight w:val="0"/>
      <w:marTop w:val="0"/>
      <w:marBottom w:val="0"/>
      <w:divBdr>
        <w:top w:val="none" w:sz="0" w:space="0" w:color="auto"/>
        <w:left w:val="none" w:sz="0" w:space="0" w:color="auto"/>
        <w:bottom w:val="none" w:sz="0" w:space="0" w:color="auto"/>
        <w:right w:val="none" w:sz="0" w:space="0" w:color="auto"/>
      </w:divBdr>
      <w:divsChild>
        <w:div w:id="2134446720">
          <w:marLeft w:val="0"/>
          <w:marRight w:val="0"/>
          <w:marTop w:val="0"/>
          <w:marBottom w:val="0"/>
          <w:divBdr>
            <w:top w:val="none" w:sz="0" w:space="0" w:color="auto"/>
            <w:left w:val="none" w:sz="0" w:space="0" w:color="auto"/>
            <w:bottom w:val="none" w:sz="0" w:space="0" w:color="auto"/>
            <w:right w:val="none" w:sz="0" w:space="0" w:color="auto"/>
          </w:divBdr>
        </w:div>
      </w:divsChild>
    </w:div>
    <w:div w:id="500119641">
      <w:bodyDiv w:val="1"/>
      <w:marLeft w:val="0"/>
      <w:marRight w:val="0"/>
      <w:marTop w:val="0"/>
      <w:marBottom w:val="0"/>
      <w:divBdr>
        <w:top w:val="none" w:sz="0" w:space="0" w:color="auto"/>
        <w:left w:val="none" w:sz="0" w:space="0" w:color="auto"/>
        <w:bottom w:val="none" w:sz="0" w:space="0" w:color="auto"/>
        <w:right w:val="none" w:sz="0" w:space="0" w:color="auto"/>
      </w:divBdr>
      <w:divsChild>
        <w:div w:id="893278150">
          <w:marLeft w:val="0"/>
          <w:marRight w:val="0"/>
          <w:marTop w:val="0"/>
          <w:marBottom w:val="0"/>
          <w:divBdr>
            <w:top w:val="none" w:sz="0" w:space="0" w:color="auto"/>
            <w:left w:val="none" w:sz="0" w:space="0" w:color="auto"/>
            <w:bottom w:val="none" w:sz="0" w:space="0" w:color="auto"/>
            <w:right w:val="none" w:sz="0" w:space="0" w:color="auto"/>
          </w:divBdr>
        </w:div>
      </w:divsChild>
    </w:div>
    <w:div w:id="517740426">
      <w:bodyDiv w:val="1"/>
      <w:marLeft w:val="0"/>
      <w:marRight w:val="0"/>
      <w:marTop w:val="0"/>
      <w:marBottom w:val="0"/>
      <w:divBdr>
        <w:top w:val="none" w:sz="0" w:space="0" w:color="auto"/>
        <w:left w:val="none" w:sz="0" w:space="0" w:color="auto"/>
        <w:bottom w:val="none" w:sz="0" w:space="0" w:color="auto"/>
        <w:right w:val="none" w:sz="0" w:space="0" w:color="auto"/>
      </w:divBdr>
    </w:div>
    <w:div w:id="576981527">
      <w:bodyDiv w:val="1"/>
      <w:marLeft w:val="0"/>
      <w:marRight w:val="0"/>
      <w:marTop w:val="0"/>
      <w:marBottom w:val="0"/>
      <w:divBdr>
        <w:top w:val="none" w:sz="0" w:space="0" w:color="auto"/>
        <w:left w:val="none" w:sz="0" w:space="0" w:color="auto"/>
        <w:bottom w:val="none" w:sz="0" w:space="0" w:color="auto"/>
        <w:right w:val="none" w:sz="0" w:space="0" w:color="auto"/>
      </w:divBdr>
      <w:divsChild>
        <w:div w:id="49036545">
          <w:marLeft w:val="0"/>
          <w:marRight w:val="0"/>
          <w:marTop w:val="0"/>
          <w:marBottom w:val="0"/>
          <w:divBdr>
            <w:top w:val="none" w:sz="0" w:space="0" w:color="auto"/>
            <w:left w:val="none" w:sz="0" w:space="0" w:color="auto"/>
            <w:bottom w:val="none" w:sz="0" w:space="0" w:color="auto"/>
            <w:right w:val="none" w:sz="0" w:space="0" w:color="auto"/>
          </w:divBdr>
        </w:div>
      </w:divsChild>
    </w:div>
    <w:div w:id="600573405">
      <w:bodyDiv w:val="1"/>
      <w:marLeft w:val="0"/>
      <w:marRight w:val="0"/>
      <w:marTop w:val="0"/>
      <w:marBottom w:val="0"/>
      <w:divBdr>
        <w:top w:val="none" w:sz="0" w:space="0" w:color="auto"/>
        <w:left w:val="none" w:sz="0" w:space="0" w:color="auto"/>
        <w:bottom w:val="none" w:sz="0" w:space="0" w:color="auto"/>
        <w:right w:val="none" w:sz="0" w:space="0" w:color="auto"/>
      </w:divBdr>
    </w:div>
    <w:div w:id="614796638">
      <w:bodyDiv w:val="1"/>
      <w:marLeft w:val="0"/>
      <w:marRight w:val="0"/>
      <w:marTop w:val="0"/>
      <w:marBottom w:val="0"/>
      <w:divBdr>
        <w:top w:val="none" w:sz="0" w:space="0" w:color="auto"/>
        <w:left w:val="none" w:sz="0" w:space="0" w:color="auto"/>
        <w:bottom w:val="none" w:sz="0" w:space="0" w:color="auto"/>
        <w:right w:val="none" w:sz="0" w:space="0" w:color="auto"/>
      </w:divBdr>
      <w:divsChild>
        <w:div w:id="1013603853">
          <w:marLeft w:val="0"/>
          <w:marRight w:val="0"/>
          <w:marTop w:val="0"/>
          <w:marBottom w:val="0"/>
          <w:divBdr>
            <w:top w:val="none" w:sz="0" w:space="0" w:color="auto"/>
            <w:left w:val="none" w:sz="0" w:space="0" w:color="auto"/>
            <w:bottom w:val="none" w:sz="0" w:space="0" w:color="auto"/>
            <w:right w:val="none" w:sz="0" w:space="0" w:color="auto"/>
          </w:divBdr>
        </w:div>
      </w:divsChild>
    </w:div>
    <w:div w:id="762801300">
      <w:bodyDiv w:val="1"/>
      <w:marLeft w:val="0"/>
      <w:marRight w:val="0"/>
      <w:marTop w:val="0"/>
      <w:marBottom w:val="0"/>
      <w:divBdr>
        <w:top w:val="none" w:sz="0" w:space="0" w:color="auto"/>
        <w:left w:val="none" w:sz="0" w:space="0" w:color="auto"/>
        <w:bottom w:val="none" w:sz="0" w:space="0" w:color="auto"/>
        <w:right w:val="none" w:sz="0" w:space="0" w:color="auto"/>
      </w:divBdr>
      <w:divsChild>
        <w:div w:id="1862931291">
          <w:marLeft w:val="0"/>
          <w:marRight w:val="0"/>
          <w:marTop w:val="0"/>
          <w:marBottom w:val="0"/>
          <w:divBdr>
            <w:top w:val="none" w:sz="0" w:space="0" w:color="auto"/>
            <w:left w:val="none" w:sz="0" w:space="0" w:color="auto"/>
            <w:bottom w:val="none" w:sz="0" w:space="0" w:color="auto"/>
            <w:right w:val="none" w:sz="0" w:space="0" w:color="auto"/>
          </w:divBdr>
        </w:div>
      </w:divsChild>
    </w:div>
    <w:div w:id="807434594">
      <w:bodyDiv w:val="1"/>
      <w:marLeft w:val="0"/>
      <w:marRight w:val="0"/>
      <w:marTop w:val="0"/>
      <w:marBottom w:val="0"/>
      <w:divBdr>
        <w:top w:val="none" w:sz="0" w:space="0" w:color="auto"/>
        <w:left w:val="none" w:sz="0" w:space="0" w:color="auto"/>
        <w:bottom w:val="none" w:sz="0" w:space="0" w:color="auto"/>
        <w:right w:val="none" w:sz="0" w:space="0" w:color="auto"/>
      </w:divBdr>
      <w:divsChild>
        <w:div w:id="797845315">
          <w:marLeft w:val="0"/>
          <w:marRight w:val="0"/>
          <w:marTop w:val="0"/>
          <w:marBottom w:val="0"/>
          <w:divBdr>
            <w:top w:val="none" w:sz="0" w:space="0" w:color="auto"/>
            <w:left w:val="none" w:sz="0" w:space="0" w:color="auto"/>
            <w:bottom w:val="none" w:sz="0" w:space="0" w:color="auto"/>
            <w:right w:val="none" w:sz="0" w:space="0" w:color="auto"/>
          </w:divBdr>
        </w:div>
      </w:divsChild>
    </w:div>
    <w:div w:id="810289767">
      <w:bodyDiv w:val="1"/>
      <w:marLeft w:val="0"/>
      <w:marRight w:val="0"/>
      <w:marTop w:val="0"/>
      <w:marBottom w:val="0"/>
      <w:divBdr>
        <w:top w:val="none" w:sz="0" w:space="0" w:color="auto"/>
        <w:left w:val="none" w:sz="0" w:space="0" w:color="auto"/>
        <w:bottom w:val="none" w:sz="0" w:space="0" w:color="auto"/>
        <w:right w:val="none" w:sz="0" w:space="0" w:color="auto"/>
      </w:divBdr>
      <w:divsChild>
        <w:div w:id="947662849">
          <w:marLeft w:val="0"/>
          <w:marRight w:val="0"/>
          <w:marTop w:val="0"/>
          <w:marBottom w:val="0"/>
          <w:divBdr>
            <w:top w:val="none" w:sz="0" w:space="0" w:color="auto"/>
            <w:left w:val="none" w:sz="0" w:space="0" w:color="auto"/>
            <w:bottom w:val="none" w:sz="0" w:space="0" w:color="auto"/>
            <w:right w:val="none" w:sz="0" w:space="0" w:color="auto"/>
          </w:divBdr>
        </w:div>
      </w:divsChild>
    </w:div>
    <w:div w:id="810828021">
      <w:bodyDiv w:val="1"/>
      <w:marLeft w:val="0"/>
      <w:marRight w:val="0"/>
      <w:marTop w:val="0"/>
      <w:marBottom w:val="0"/>
      <w:divBdr>
        <w:top w:val="none" w:sz="0" w:space="0" w:color="auto"/>
        <w:left w:val="none" w:sz="0" w:space="0" w:color="auto"/>
        <w:bottom w:val="none" w:sz="0" w:space="0" w:color="auto"/>
        <w:right w:val="none" w:sz="0" w:space="0" w:color="auto"/>
      </w:divBdr>
    </w:div>
    <w:div w:id="811488374">
      <w:bodyDiv w:val="1"/>
      <w:marLeft w:val="0"/>
      <w:marRight w:val="0"/>
      <w:marTop w:val="0"/>
      <w:marBottom w:val="0"/>
      <w:divBdr>
        <w:top w:val="none" w:sz="0" w:space="0" w:color="auto"/>
        <w:left w:val="none" w:sz="0" w:space="0" w:color="auto"/>
        <w:bottom w:val="none" w:sz="0" w:space="0" w:color="auto"/>
        <w:right w:val="none" w:sz="0" w:space="0" w:color="auto"/>
      </w:divBdr>
      <w:divsChild>
        <w:div w:id="705258483">
          <w:marLeft w:val="0"/>
          <w:marRight w:val="0"/>
          <w:marTop w:val="0"/>
          <w:marBottom w:val="0"/>
          <w:divBdr>
            <w:top w:val="none" w:sz="0" w:space="0" w:color="auto"/>
            <w:left w:val="none" w:sz="0" w:space="0" w:color="auto"/>
            <w:bottom w:val="none" w:sz="0" w:space="0" w:color="auto"/>
            <w:right w:val="none" w:sz="0" w:space="0" w:color="auto"/>
          </w:divBdr>
        </w:div>
      </w:divsChild>
    </w:div>
    <w:div w:id="845052106">
      <w:bodyDiv w:val="1"/>
      <w:marLeft w:val="0"/>
      <w:marRight w:val="0"/>
      <w:marTop w:val="0"/>
      <w:marBottom w:val="0"/>
      <w:divBdr>
        <w:top w:val="none" w:sz="0" w:space="0" w:color="auto"/>
        <w:left w:val="none" w:sz="0" w:space="0" w:color="auto"/>
        <w:bottom w:val="none" w:sz="0" w:space="0" w:color="auto"/>
        <w:right w:val="none" w:sz="0" w:space="0" w:color="auto"/>
      </w:divBdr>
      <w:divsChild>
        <w:div w:id="428425374">
          <w:marLeft w:val="0"/>
          <w:marRight w:val="0"/>
          <w:marTop w:val="0"/>
          <w:marBottom w:val="0"/>
          <w:divBdr>
            <w:top w:val="none" w:sz="0" w:space="0" w:color="auto"/>
            <w:left w:val="none" w:sz="0" w:space="0" w:color="auto"/>
            <w:bottom w:val="none" w:sz="0" w:space="0" w:color="auto"/>
            <w:right w:val="none" w:sz="0" w:space="0" w:color="auto"/>
          </w:divBdr>
        </w:div>
      </w:divsChild>
    </w:div>
    <w:div w:id="858081857">
      <w:bodyDiv w:val="1"/>
      <w:marLeft w:val="0"/>
      <w:marRight w:val="0"/>
      <w:marTop w:val="0"/>
      <w:marBottom w:val="0"/>
      <w:divBdr>
        <w:top w:val="none" w:sz="0" w:space="0" w:color="auto"/>
        <w:left w:val="none" w:sz="0" w:space="0" w:color="auto"/>
        <w:bottom w:val="none" w:sz="0" w:space="0" w:color="auto"/>
        <w:right w:val="none" w:sz="0" w:space="0" w:color="auto"/>
      </w:divBdr>
      <w:divsChild>
        <w:div w:id="1528713975">
          <w:marLeft w:val="0"/>
          <w:marRight w:val="0"/>
          <w:marTop w:val="0"/>
          <w:marBottom w:val="0"/>
          <w:divBdr>
            <w:top w:val="none" w:sz="0" w:space="0" w:color="auto"/>
            <w:left w:val="none" w:sz="0" w:space="0" w:color="auto"/>
            <w:bottom w:val="none" w:sz="0" w:space="0" w:color="auto"/>
            <w:right w:val="none" w:sz="0" w:space="0" w:color="auto"/>
          </w:divBdr>
        </w:div>
      </w:divsChild>
    </w:div>
    <w:div w:id="895629542">
      <w:bodyDiv w:val="1"/>
      <w:marLeft w:val="0"/>
      <w:marRight w:val="0"/>
      <w:marTop w:val="0"/>
      <w:marBottom w:val="0"/>
      <w:divBdr>
        <w:top w:val="none" w:sz="0" w:space="0" w:color="auto"/>
        <w:left w:val="none" w:sz="0" w:space="0" w:color="auto"/>
        <w:bottom w:val="none" w:sz="0" w:space="0" w:color="auto"/>
        <w:right w:val="none" w:sz="0" w:space="0" w:color="auto"/>
      </w:divBdr>
      <w:divsChild>
        <w:div w:id="1112240220">
          <w:marLeft w:val="0"/>
          <w:marRight w:val="0"/>
          <w:marTop w:val="0"/>
          <w:marBottom w:val="0"/>
          <w:divBdr>
            <w:top w:val="none" w:sz="0" w:space="0" w:color="auto"/>
            <w:left w:val="none" w:sz="0" w:space="0" w:color="auto"/>
            <w:bottom w:val="none" w:sz="0" w:space="0" w:color="auto"/>
            <w:right w:val="none" w:sz="0" w:space="0" w:color="auto"/>
          </w:divBdr>
        </w:div>
      </w:divsChild>
    </w:div>
    <w:div w:id="933512278">
      <w:bodyDiv w:val="1"/>
      <w:marLeft w:val="0"/>
      <w:marRight w:val="0"/>
      <w:marTop w:val="0"/>
      <w:marBottom w:val="0"/>
      <w:divBdr>
        <w:top w:val="none" w:sz="0" w:space="0" w:color="auto"/>
        <w:left w:val="none" w:sz="0" w:space="0" w:color="auto"/>
        <w:bottom w:val="none" w:sz="0" w:space="0" w:color="auto"/>
        <w:right w:val="none" w:sz="0" w:space="0" w:color="auto"/>
      </w:divBdr>
      <w:divsChild>
        <w:div w:id="2041658340">
          <w:marLeft w:val="0"/>
          <w:marRight w:val="0"/>
          <w:marTop w:val="0"/>
          <w:marBottom w:val="0"/>
          <w:divBdr>
            <w:top w:val="none" w:sz="0" w:space="0" w:color="auto"/>
            <w:left w:val="none" w:sz="0" w:space="0" w:color="auto"/>
            <w:bottom w:val="none" w:sz="0" w:space="0" w:color="auto"/>
            <w:right w:val="none" w:sz="0" w:space="0" w:color="auto"/>
          </w:divBdr>
        </w:div>
      </w:divsChild>
    </w:div>
    <w:div w:id="1116169478">
      <w:bodyDiv w:val="1"/>
      <w:marLeft w:val="0"/>
      <w:marRight w:val="0"/>
      <w:marTop w:val="0"/>
      <w:marBottom w:val="0"/>
      <w:divBdr>
        <w:top w:val="none" w:sz="0" w:space="0" w:color="auto"/>
        <w:left w:val="none" w:sz="0" w:space="0" w:color="auto"/>
        <w:bottom w:val="none" w:sz="0" w:space="0" w:color="auto"/>
        <w:right w:val="none" w:sz="0" w:space="0" w:color="auto"/>
      </w:divBdr>
      <w:divsChild>
        <w:div w:id="760491612">
          <w:marLeft w:val="0"/>
          <w:marRight w:val="0"/>
          <w:marTop w:val="0"/>
          <w:marBottom w:val="0"/>
          <w:divBdr>
            <w:top w:val="none" w:sz="0" w:space="0" w:color="auto"/>
            <w:left w:val="none" w:sz="0" w:space="0" w:color="auto"/>
            <w:bottom w:val="none" w:sz="0" w:space="0" w:color="auto"/>
            <w:right w:val="none" w:sz="0" w:space="0" w:color="auto"/>
          </w:divBdr>
        </w:div>
      </w:divsChild>
    </w:div>
    <w:div w:id="1152285450">
      <w:bodyDiv w:val="1"/>
      <w:marLeft w:val="0"/>
      <w:marRight w:val="0"/>
      <w:marTop w:val="0"/>
      <w:marBottom w:val="0"/>
      <w:divBdr>
        <w:top w:val="none" w:sz="0" w:space="0" w:color="auto"/>
        <w:left w:val="none" w:sz="0" w:space="0" w:color="auto"/>
        <w:bottom w:val="none" w:sz="0" w:space="0" w:color="auto"/>
        <w:right w:val="none" w:sz="0" w:space="0" w:color="auto"/>
      </w:divBdr>
    </w:div>
    <w:div w:id="1159928403">
      <w:bodyDiv w:val="1"/>
      <w:marLeft w:val="0"/>
      <w:marRight w:val="0"/>
      <w:marTop w:val="0"/>
      <w:marBottom w:val="0"/>
      <w:divBdr>
        <w:top w:val="none" w:sz="0" w:space="0" w:color="auto"/>
        <w:left w:val="none" w:sz="0" w:space="0" w:color="auto"/>
        <w:bottom w:val="none" w:sz="0" w:space="0" w:color="auto"/>
        <w:right w:val="none" w:sz="0" w:space="0" w:color="auto"/>
      </w:divBdr>
      <w:divsChild>
        <w:div w:id="488521494">
          <w:marLeft w:val="0"/>
          <w:marRight w:val="0"/>
          <w:marTop w:val="0"/>
          <w:marBottom w:val="0"/>
          <w:divBdr>
            <w:top w:val="none" w:sz="0" w:space="0" w:color="auto"/>
            <w:left w:val="none" w:sz="0" w:space="0" w:color="auto"/>
            <w:bottom w:val="none" w:sz="0" w:space="0" w:color="auto"/>
            <w:right w:val="none" w:sz="0" w:space="0" w:color="auto"/>
          </w:divBdr>
        </w:div>
      </w:divsChild>
    </w:div>
    <w:div w:id="1207982504">
      <w:bodyDiv w:val="1"/>
      <w:marLeft w:val="0"/>
      <w:marRight w:val="0"/>
      <w:marTop w:val="0"/>
      <w:marBottom w:val="0"/>
      <w:divBdr>
        <w:top w:val="none" w:sz="0" w:space="0" w:color="auto"/>
        <w:left w:val="none" w:sz="0" w:space="0" w:color="auto"/>
        <w:bottom w:val="none" w:sz="0" w:space="0" w:color="auto"/>
        <w:right w:val="none" w:sz="0" w:space="0" w:color="auto"/>
      </w:divBdr>
      <w:divsChild>
        <w:div w:id="1102649316">
          <w:marLeft w:val="0"/>
          <w:marRight w:val="0"/>
          <w:marTop w:val="0"/>
          <w:marBottom w:val="0"/>
          <w:divBdr>
            <w:top w:val="none" w:sz="0" w:space="0" w:color="auto"/>
            <w:left w:val="none" w:sz="0" w:space="0" w:color="auto"/>
            <w:bottom w:val="none" w:sz="0" w:space="0" w:color="auto"/>
            <w:right w:val="none" w:sz="0" w:space="0" w:color="auto"/>
          </w:divBdr>
        </w:div>
      </w:divsChild>
    </w:div>
    <w:div w:id="1217013604">
      <w:bodyDiv w:val="1"/>
      <w:marLeft w:val="0"/>
      <w:marRight w:val="0"/>
      <w:marTop w:val="0"/>
      <w:marBottom w:val="0"/>
      <w:divBdr>
        <w:top w:val="none" w:sz="0" w:space="0" w:color="auto"/>
        <w:left w:val="none" w:sz="0" w:space="0" w:color="auto"/>
        <w:bottom w:val="none" w:sz="0" w:space="0" w:color="auto"/>
        <w:right w:val="none" w:sz="0" w:space="0" w:color="auto"/>
      </w:divBdr>
      <w:divsChild>
        <w:div w:id="649166692">
          <w:marLeft w:val="0"/>
          <w:marRight w:val="0"/>
          <w:marTop w:val="0"/>
          <w:marBottom w:val="0"/>
          <w:divBdr>
            <w:top w:val="none" w:sz="0" w:space="0" w:color="auto"/>
            <w:left w:val="none" w:sz="0" w:space="0" w:color="auto"/>
            <w:bottom w:val="none" w:sz="0" w:space="0" w:color="auto"/>
            <w:right w:val="none" w:sz="0" w:space="0" w:color="auto"/>
          </w:divBdr>
        </w:div>
      </w:divsChild>
    </w:div>
    <w:div w:id="1283417474">
      <w:bodyDiv w:val="1"/>
      <w:marLeft w:val="0"/>
      <w:marRight w:val="0"/>
      <w:marTop w:val="0"/>
      <w:marBottom w:val="0"/>
      <w:divBdr>
        <w:top w:val="none" w:sz="0" w:space="0" w:color="auto"/>
        <w:left w:val="none" w:sz="0" w:space="0" w:color="auto"/>
        <w:bottom w:val="none" w:sz="0" w:space="0" w:color="auto"/>
        <w:right w:val="none" w:sz="0" w:space="0" w:color="auto"/>
      </w:divBdr>
    </w:div>
    <w:div w:id="1292441138">
      <w:bodyDiv w:val="1"/>
      <w:marLeft w:val="0"/>
      <w:marRight w:val="0"/>
      <w:marTop w:val="0"/>
      <w:marBottom w:val="0"/>
      <w:divBdr>
        <w:top w:val="none" w:sz="0" w:space="0" w:color="auto"/>
        <w:left w:val="none" w:sz="0" w:space="0" w:color="auto"/>
        <w:bottom w:val="none" w:sz="0" w:space="0" w:color="auto"/>
        <w:right w:val="none" w:sz="0" w:space="0" w:color="auto"/>
      </w:divBdr>
    </w:div>
    <w:div w:id="1394935847">
      <w:bodyDiv w:val="1"/>
      <w:marLeft w:val="0"/>
      <w:marRight w:val="0"/>
      <w:marTop w:val="0"/>
      <w:marBottom w:val="0"/>
      <w:divBdr>
        <w:top w:val="none" w:sz="0" w:space="0" w:color="auto"/>
        <w:left w:val="none" w:sz="0" w:space="0" w:color="auto"/>
        <w:bottom w:val="none" w:sz="0" w:space="0" w:color="auto"/>
        <w:right w:val="none" w:sz="0" w:space="0" w:color="auto"/>
      </w:divBdr>
    </w:div>
    <w:div w:id="1466001057">
      <w:bodyDiv w:val="1"/>
      <w:marLeft w:val="0"/>
      <w:marRight w:val="0"/>
      <w:marTop w:val="0"/>
      <w:marBottom w:val="0"/>
      <w:divBdr>
        <w:top w:val="none" w:sz="0" w:space="0" w:color="auto"/>
        <w:left w:val="none" w:sz="0" w:space="0" w:color="auto"/>
        <w:bottom w:val="none" w:sz="0" w:space="0" w:color="auto"/>
        <w:right w:val="none" w:sz="0" w:space="0" w:color="auto"/>
      </w:divBdr>
    </w:div>
    <w:div w:id="1470980431">
      <w:bodyDiv w:val="1"/>
      <w:marLeft w:val="0"/>
      <w:marRight w:val="0"/>
      <w:marTop w:val="0"/>
      <w:marBottom w:val="0"/>
      <w:divBdr>
        <w:top w:val="none" w:sz="0" w:space="0" w:color="auto"/>
        <w:left w:val="none" w:sz="0" w:space="0" w:color="auto"/>
        <w:bottom w:val="none" w:sz="0" w:space="0" w:color="auto"/>
        <w:right w:val="none" w:sz="0" w:space="0" w:color="auto"/>
      </w:divBdr>
    </w:div>
    <w:div w:id="1513570514">
      <w:bodyDiv w:val="1"/>
      <w:marLeft w:val="0"/>
      <w:marRight w:val="0"/>
      <w:marTop w:val="0"/>
      <w:marBottom w:val="0"/>
      <w:divBdr>
        <w:top w:val="none" w:sz="0" w:space="0" w:color="auto"/>
        <w:left w:val="none" w:sz="0" w:space="0" w:color="auto"/>
        <w:bottom w:val="none" w:sz="0" w:space="0" w:color="auto"/>
        <w:right w:val="none" w:sz="0" w:space="0" w:color="auto"/>
      </w:divBdr>
    </w:div>
    <w:div w:id="1522013328">
      <w:bodyDiv w:val="1"/>
      <w:marLeft w:val="0"/>
      <w:marRight w:val="0"/>
      <w:marTop w:val="0"/>
      <w:marBottom w:val="0"/>
      <w:divBdr>
        <w:top w:val="none" w:sz="0" w:space="0" w:color="auto"/>
        <w:left w:val="none" w:sz="0" w:space="0" w:color="auto"/>
        <w:bottom w:val="none" w:sz="0" w:space="0" w:color="auto"/>
        <w:right w:val="none" w:sz="0" w:space="0" w:color="auto"/>
      </w:divBdr>
      <w:divsChild>
        <w:div w:id="208567152">
          <w:marLeft w:val="0"/>
          <w:marRight w:val="0"/>
          <w:marTop w:val="0"/>
          <w:marBottom w:val="0"/>
          <w:divBdr>
            <w:top w:val="none" w:sz="0" w:space="0" w:color="auto"/>
            <w:left w:val="none" w:sz="0" w:space="0" w:color="auto"/>
            <w:bottom w:val="none" w:sz="0" w:space="0" w:color="auto"/>
            <w:right w:val="none" w:sz="0" w:space="0" w:color="auto"/>
          </w:divBdr>
        </w:div>
      </w:divsChild>
    </w:div>
    <w:div w:id="1565334892">
      <w:bodyDiv w:val="1"/>
      <w:marLeft w:val="0"/>
      <w:marRight w:val="0"/>
      <w:marTop w:val="0"/>
      <w:marBottom w:val="0"/>
      <w:divBdr>
        <w:top w:val="none" w:sz="0" w:space="0" w:color="auto"/>
        <w:left w:val="none" w:sz="0" w:space="0" w:color="auto"/>
        <w:bottom w:val="none" w:sz="0" w:space="0" w:color="auto"/>
        <w:right w:val="none" w:sz="0" w:space="0" w:color="auto"/>
      </w:divBdr>
      <w:divsChild>
        <w:div w:id="1243024836">
          <w:marLeft w:val="0"/>
          <w:marRight w:val="0"/>
          <w:marTop w:val="0"/>
          <w:marBottom w:val="0"/>
          <w:divBdr>
            <w:top w:val="none" w:sz="0" w:space="0" w:color="auto"/>
            <w:left w:val="none" w:sz="0" w:space="0" w:color="auto"/>
            <w:bottom w:val="none" w:sz="0" w:space="0" w:color="auto"/>
            <w:right w:val="none" w:sz="0" w:space="0" w:color="auto"/>
          </w:divBdr>
        </w:div>
      </w:divsChild>
    </w:div>
    <w:div w:id="1576822236">
      <w:bodyDiv w:val="1"/>
      <w:marLeft w:val="0"/>
      <w:marRight w:val="0"/>
      <w:marTop w:val="0"/>
      <w:marBottom w:val="0"/>
      <w:divBdr>
        <w:top w:val="none" w:sz="0" w:space="0" w:color="auto"/>
        <w:left w:val="none" w:sz="0" w:space="0" w:color="auto"/>
        <w:bottom w:val="none" w:sz="0" w:space="0" w:color="auto"/>
        <w:right w:val="none" w:sz="0" w:space="0" w:color="auto"/>
      </w:divBdr>
      <w:divsChild>
        <w:div w:id="482433509">
          <w:marLeft w:val="0"/>
          <w:marRight w:val="0"/>
          <w:marTop w:val="0"/>
          <w:marBottom w:val="0"/>
          <w:divBdr>
            <w:top w:val="none" w:sz="0" w:space="0" w:color="auto"/>
            <w:left w:val="none" w:sz="0" w:space="0" w:color="auto"/>
            <w:bottom w:val="none" w:sz="0" w:space="0" w:color="auto"/>
            <w:right w:val="none" w:sz="0" w:space="0" w:color="auto"/>
          </w:divBdr>
        </w:div>
      </w:divsChild>
    </w:div>
    <w:div w:id="1706633252">
      <w:bodyDiv w:val="1"/>
      <w:marLeft w:val="0"/>
      <w:marRight w:val="0"/>
      <w:marTop w:val="0"/>
      <w:marBottom w:val="0"/>
      <w:divBdr>
        <w:top w:val="none" w:sz="0" w:space="0" w:color="auto"/>
        <w:left w:val="none" w:sz="0" w:space="0" w:color="auto"/>
        <w:bottom w:val="none" w:sz="0" w:space="0" w:color="auto"/>
        <w:right w:val="none" w:sz="0" w:space="0" w:color="auto"/>
      </w:divBdr>
    </w:div>
    <w:div w:id="1720125983">
      <w:bodyDiv w:val="1"/>
      <w:marLeft w:val="0"/>
      <w:marRight w:val="0"/>
      <w:marTop w:val="0"/>
      <w:marBottom w:val="0"/>
      <w:divBdr>
        <w:top w:val="none" w:sz="0" w:space="0" w:color="auto"/>
        <w:left w:val="none" w:sz="0" w:space="0" w:color="auto"/>
        <w:bottom w:val="none" w:sz="0" w:space="0" w:color="auto"/>
        <w:right w:val="none" w:sz="0" w:space="0" w:color="auto"/>
      </w:divBdr>
      <w:divsChild>
        <w:div w:id="552349370">
          <w:marLeft w:val="0"/>
          <w:marRight w:val="0"/>
          <w:marTop w:val="0"/>
          <w:marBottom w:val="0"/>
          <w:divBdr>
            <w:top w:val="none" w:sz="0" w:space="0" w:color="auto"/>
            <w:left w:val="none" w:sz="0" w:space="0" w:color="auto"/>
            <w:bottom w:val="none" w:sz="0" w:space="0" w:color="auto"/>
            <w:right w:val="none" w:sz="0" w:space="0" w:color="auto"/>
          </w:divBdr>
        </w:div>
      </w:divsChild>
    </w:div>
    <w:div w:id="1732342222">
      <w:bodyDiv w:val="1"/>
      <w:marLeft w:val="0"/>
      <w:marRight w:val="0"/>
      <w:marTop w:val="0"/>
      <w:marBottom w:val="0"/>
      <w:divBdr>
        <w:top w:val="none" w:sz="0" w:space="0" w:color="auto"/>
        <w:left w:val="none" w:sz="0" w:space="0" w:color="auto"/>
        <w:bottom w:val="none" w:sz="0" w:space="0" w:color="auto"/>
        <w:right w:val="none" w:sz="0" w:space="0" w:color="auto"/>
      </w:divBdr>
      <w:divsChild>
        <w:div w:id="1638683010">
          <w:marLeft w:val="0"/>
          <w:marRight w:val="0"/>
          <w:marTop w:val="0"/>
          <w:marBottom w:val="0"/>
          <w:divBdr>
            <w:top w:val="none" w:sz="0" w:space="0" w:color="auto"/>
            <w:left w:val="none" w:sz="0" w:space="0" w:color="auto"/>
            <w:bottom w:val="none" w:sz="0" w:space="0" w:color="auto"/>
            <w:right w:val="none" w:sz="0" w:space="0" w:color="auto"/>
          </w:divBdr>
        </w:div>
      </w:divsChild>
    </w:div>
    <w:div w:id="1733851483">
      <w:bodyDiv w:val="1"/>
      <w:marLeft w:val="0"/>
      <w:marRight w:val="0"/>
      <w:marTop w:val="0"/>
      <w:marBottom w:val="0"/>
      <w:divBdr>
        <w:top w:val="none" w:sz="0" w:space="0" w:color="auto"/>
        <w:left w:val="none" w:sz="0" w:space="0" w:color="auto"/>
        <w:bottom w:val="none" w:sz="0" w:space="0" w:color="auto"/>
        <w:right w:val="none" w:sz="0" w:space="0" w:color="auto"/>
      </w:divBdr>
      <w:divsChild>
        <w:div w:id="583491830">
          <w:marLeft w:val="0"/>
          <w:marRight w:val="0"/>
          <w:marTop w:val="0"/>
          <w:marBottom w:val="0"/>
          <w:divBdr>
            <w:top w:val="none" w:sz="0" w:space="0" w:color="auto"/>
            <w:left w:val="none" w:sz="0" w:space="0" w:color="auto"/>
            <w:bottom w:val="none" w:sz="0" w:space="0" w:color="auto"/>
            <w:right w:val="none" w:sz="0" w:space="0" w:color="auto"/>
          </w:divBdr>
        </w:div>
      </w:divsChild>
    </w:div>
    <w:div w:id="1736858008">
      <w:bodyDiv w:val="1"/>
      <w:marLeft w:val="0"/>
      <w:marRight w:val="0"/>
      <w:marTop w:val="0"/>
      <w:marBottom w:val="0"/>
      <w:divBdr>
        <w:top w:val="none" w:sz="0" w:space="0" w:color="auto"/>
        <w:left w:val="none" w:sz="0" w:space="0" w:color="auto"/>
        <w:bottom w:val="none" w:sz="0" w:space="0" w:color="auto"/>
        <w:right w:val="none" w:sz="0" w:space="0" w:color="auto"/>
      </w:divBdr>
      <w:divsChild>
        <w:div w:id="1295331149">
          <w:marLeft w:val="0"/>
          <w:marRight w:val="0"/>
          <w:marTop w:val="0"/>
          <w:marBottom w:val="0"/>
          <w:divBdr>
            <w:top w:val="none" w:sz="0" w:space="0" w:color="auto"/>
            <w:left w:val="none" w:sz="0" w:space="0" w:color="auto"/>
            <w:bottom w:val="none" w:sz="0" w:space="0" w:color="auto"/>
            <w:right w:val="none" w:sz="0" w:space="0" w:color="auto"/>
          </w:divBdr>
        </w:div>
      </w:divsChild>
    </w:div>
    <w:div w:id="1781727736">
      <w:bodyDiv w:val="1"/>
      <w:marLeft w:val="0"/>
      <w:marRight w:val="0"/>
      <w:marTop w:val="0"/>
      <w:marBottom w:val="0"/>
      <w:divBdr>
        <w:top w:val="none" w:sz="0" w:space="0" w:color="auto"/>
        <w:left w:val="none" w:sz="0" w:space="0" w:color="auto"/>
        <w:bottom w:val="none" w:sz="0" w:space="0" w:color="auto"/>
        <w:right w:val="none" w:sz="0" w:space="0" w:color="auto"/>
      </w:divBdr>
    </w:div>
    <w:div w:id="1828742911">
      <w:bodyDiv w:val="1"/>
      <w:marLeft w:val="0"/>
      <w:marRight w:val="0"/>
      <w:marTop w:val="0"/>
      <w:marBottom w:val="0"/>
      <w:divBdr>
        <w:top w:val="none" w:sz="0" w:space="0" w:color="auto"/>
        <w:left w:val="none" w:sz="0" w:space="0" w:color="auto"/>
        <w:bottom w:val="none" w:sz="0" w:space="0" w:color="auto"/>
        <w:right w:val="none" w:sz="0" w:space="0" w:color="auto"/>
      </w:divBdr>
      <w:divsChild>
        <w:div w:id="2062434494">
          <w:marLeft w:val="0"/>
          <w:marRight w:val="0"/>
          <w:marTop w:val="0"/>
          <w:marBottom w:val="0"/>
          <w:divBdr>
            <w:top w:val="none" w:sz="0" w:space="0" w:color="auto"/>
            <w:left w:val="none" w:sz="0" w:space="0" w:color="auto"/>
            <w:bottom w:val="none" w:sz="0" w:space="0" w:color="auto"/>
            <w:right w:val="none" w:sz="0" w:space="0" w:color="auto"/>
          </w:divBdr>
        </w:div>
      </w:divsChild>
    </w:div>
    <w:div w:id="1835874299">
      <w:bodyDiv w:val="1"/>
      <w:marLeft w:val="0"/>
      <w:marRight w:val="0"/>
      <w:marTop w:val="0"/>
      <w:marBottom w:val="0"/>
      <w:divBdr>
        <w:top w:val="none" w:sz="0" w:space="0" w:color="auto"/>
        <w:left w:val="none" w:sz="0" w:space="0" w:color="auto"/>
        <w:bottom w:val="none" w:sz="0" w:space="0" w:color="auto"/>
        <w:right w:val="none" w:sz="0" w:space="0" w:color="auto"/>
      </w:divBdr>
    </w:div>
    <w:div w:id="1883979918">
      <w:bodyDiv w:val="1"/>
      <w:marLeft w:val="0"/>
      <w:marRight w:val="0"/>
      <w:marTop w:val="0"/>
      <w:marBottom w:val="0"/>
      <w:divBdr>
        <w:top w:val="none" w:sz="0" w:space="0" w:color="auto"/>
        <w:left w:val="none" w:sz="0" w:space="0" w:color="auto"/>
        <w:bottom w:val="none" w:sz="0" w:space="0" w:color="auto"/>
        <w:right w:val="none" w:sz="0" w:space="0" w:color="auto"/>
      </w:divBdr>
    </w:div>
    <w:div w:id="1934389302">
      <w:bodyDiv w:val="1"/>
      <w:marLeft w:val="0"/>
      <w:marRight w:val="0"/>
      <w:marTop w:val="0"/>
      <w:marBottom w:val="0"/>
      <w:divBdr>
        <w:top w:val="none" w:sz="0" w:space="0" w:color="auto"/>
        <w:left w:val="none" w:sz="0" w:space="0" w:color="auto"/>
        <w:bottom w:val="none" w:sz="0" w:space="0" w:color="auto"/>
        <w:right w:val="none" w:sz="0" w:space="0" w:color="auto"/>
      </w:divBdr>
    </w:div>
    <w:div w:id="1960447819">
      <w:bodyDiv w:val="1"/>
      <w:marLeft w:val="0"/>
      <w:marRight w:val="0"/>
      <w:marTop w:val="0"/>
      <w:marBottom w:val="0"/>
      <w:divBdr>
        <w:top w:val="none" w:sz="0" w:space="0" w:color="auto"/>
        <w:left w:val="none" w:sz="0" w:space="0" w:color="auto"/>
        <w:bottom w:val="none" w:sz="0" w:space="0" w:color="auto"/>
        <w:right w:val="none" w:sz="0" w:space="0" w:color="auto"/>
      </w:divBdr>
      <w:divsChild>
        <w:div w:id="1175799161">
          <w:marLeft w:val="0"/>
          <w:marRight w:val="0"/>
          <w:marTop w:val="0"/>
          <w:marBottom w:val="0"/>
          <w:divBdr>
            <w:top w:val="none" w:sz="0" w:space="0" w:color="auto"/>
            <w:left w:val="none" w:sz="0" w:space="0" w:color="auto"/>
            <w:bottom w:val="none" w:sz="0" w:space="0" w:color="auto"/>
            <w:right w:val="none" w:sz="0" w:space="0" w:color="auto"/>
          </w:divBdr>
        </w:div>
      </w:divsChild>
    </w:div>
    <w:div w:id="1973510141">
      <w:bodyDiv w:val="1"/>
      <w:marLeft w:val="0"/>
      <w:marRight w:val="0"/>
      <w:marTop w:val="0"/>
      <w:marBottom w:val="0"/>
      <w:divBdr>
        <w:top w:val="none" w:sz="0" w:space="0" w:color="auto"/>
        <w:left w:val="none" w:sz="0" w:space="0" w:color="auto"/>
        <w:bottom w:val="none" w:sz="0" w:space="0" w:color="auto"/>
        <w:right w:val="none" w:sz="0" w:space="0" w:color="auto"/>
      </w:divBdr>
      <w:divsChild>
        <w:div w:id="1036353258">
          <w:marLeft w:val="0"/>
          <w:marRight w:val="0"/>
          <w:marTop w:val="0"/>
          <w:marBottom w:val="0"/>
          <w:divBdr>
            <w:top w:val="none" w:sz="0" w:space="0" w:color="auto"/>
            <w:left w:val="none" w:sz="0" w:space="0" w:color="auto"/>
            <w:bottom w:val="none" w:sz="0" w:space="0" w:color="auto"/>
            <w:right w:val="none" w:sz="0" w:space="0" w:color="auto"/>
          </w:divBdr>
        </w:div>
      </w:divsChild>
    </w:div>
    <w:div w:id="2001078134">
      <w:bodyDiv w:val="1"/>
      <w:marLeft w:val="0"/>
      <w:marRight w:val="0"/>
      <w:marTop w:val="0"/>
      <w:marBottom w:val="0"/>
      <w:divBdr>
        <w:top w:val="none" w:sz="0" w:space="0" w:color="auto"/>
        <w:left w:val="none" w:sz="0" w:space="0" w:color="auto"/>
        <w:bottom w:val="none" w:sz="0" w:space="0" w:color="auto"/>
        <w:right w:val="none" w:sz="0" w:space="0" w:color="auto"/>
      </w:divBdr>
    </w:div>
    <w:div w:id="2065132974">
      <w:bodyDiv w:val="1"/>
      <w:marLeft w:val="0"/>
      <w:marRight w:val="0"/>
      <w:marTop w:val="0"/>
      <w:marBottom w:val="0"/>
      <w:divBdr>
        <w:top w:val="none" w:sz="0" w:space="0" w:color="auto"/>
        <w:left w:val="none" w:sz="0" w:space="0" w:color="auto"/>
        <w:bottom w:val="none" w:sz="0" w:space="0" w:color="auto"/>
        <w:right w:val="none" w:sz="0" w:space="0" w:color="auto"/>
      </w:divBdr>
      <w:divsChild>
        <w:div w:id="2060128175">
          <w:marLeft w:val="0"/>
          <w:marRight w:val="0"/>
          <w:marTop w:val="0"/>
          <w:marBottom w:val="0"/>
          <w:divBdr>
            <w:top w:val="none" w:sz="0" w:space="0" w:color="auto"/>
            <w:left w:val="none" w:sz="0" w:space="0" w:color="auto"/>
            <w:bottom w:val="none" w:sz="0" w:space="0" w:color="auto"/>
            <w:right w:val="none" w:sz="0" w:space="0" w:color="auto"/>
          </w:divBdr>
        </w:div>
      </w:divsChild>
    </w:div>
    <w:div w:id="2085029206">
      <w:bodyDiv w:val="1"/>
      <w:marLeft w:val="0"/>
      <w:marRight w:val="0"/>
      <w:marTop w:val="0"/>
      <w:marBottom w:val="0"/>
      <w:divBdr>
        <w:top w:val="none" w:sz="0" w:space="0" w:color="auto"/>
        <w:left w:val="none" w:sz="0" w:space="0" w:color="auto"/>
        <w:bottom w:val="none" w:sz="0" w:space="0" w:color="auto"/>
        <w:right w:val="none" w:sz="0" w:space="0" w:color="auto"/>
      </w:divBdr>
      <w:divsChild>
        <w:div w:id="2020542598">
          <w:marLeft w:val="0"/>
          <w:marRight w:val="0"/>
          <w:marTop w:val="0"/>
          <w:marBottom w:val="0"/>
          <w:divBdr>
            <w:top w:val="none" w:sz="0" w:space="0" w:color="auto"/>
            <w:left w:val="none" w:sz="0" w:space="0" w:color="auto"/>
            <w:bottom w:val="none" w:sz="0" w:space="0" w:color="auto"/>
            <w:right w:val="none" w:sz="0" w:space="0" w:color="auto"/>
          </w:divBdr>
        </w:div>
      </w:divsChild>
    </w:div>
    <w:div w:id="2107848394">
      <w:bodyDiv w:val="1"/>
      <w:marLeft w:val="0"/>
      <w:marRight w:val="0"/>
      <w:marTop w:val="0"/>
      <w:marBottom w:val="0"/>
      <w:divBdr>
        <w:top w:val="none" w:sz="0" w:space="0" w:color="auto"/>
        <w:left w:val="none" w:sz="0" w:space="0" w:color="auto"/>
        <w:bottom w:val="none" w:sz="0" w:space="0" w:color="auto"/>
        <w:right w:val="none" w:sz="0" w:space="0" w:color="auto"/>
      </w:divBdr>
      <w:divsChild>
        <w:div w:id="1718092034">
          <w:marLeft w:val="0"/>
          <w:marRight w:val="0"/>
          <w:marTop w:val="0"/>
          <w:marBottom w:val="0"/>
          <w:divBdr>
            <w:top w:val="none" w:sz="0" w:space="0" w:color="auto"/>
            <w:left w:val="none" w:sz="0" w:space="0" w:color="auto"/>
            <w:bottom w:val="none" w:sz="0" w:space="0" w:color="auto"/>
            <w:right w:val="none" w:sz="0" w:space="0" w:color="auto"/>
          </w:divBdr>
        </w:div>
      </w:divsChild>
    </w:div>
    <w:div w:id="2111003000">
      <w:bodyDiv w:val="1"/>
      <w:marLeft w:val="0"/>
      <w:marRight w:val="0"/>
      <w:marTop w:val="0"/>
      <w:marBottom w:val="0"/>
      <w:divBdr>
        <w:top w:val="none" w:sz="0" w:space="0" w:color="auto"/>
        <w:left w:val="none" w:sz="0" w:space="0" w:color="auto"/>
        <w:bottom w:val="none" w:sz="0" w:space="0" w:color="auto"/>
        <w:right w:val="none" w:sz="0" w:space="0" w:color="auto"/>
      </w:divBdr>
      <w:divsChild>
        <w:div w:id="1431856851">
          <w:marLeft w:val="0"/>
          <w:marRight w:val="0"/>
          <w:marTop w:val="0"/>
          <w:marBottom w:val="0"/>
          <w:divBdr>
            <w:top w:val="none" w:sz="0" w:space="0" w:color="auto"/>
            <w:left w:val="none" w:sz="0" w:space="0" w:color="auto"/>
            <w:bottom w:val="none" w:sz="0" w:space="0" w:color="auto"/>
            <w:right w:val="none" w:sz="0" w:space="0" w:color="auto"/>
          </w:divBdr>
        </w:div>
      </w:divsChild>
    </w:div>
    <w:div w:id="2138181260">
      <w:bodyDiv w:val="1"/>
      <w:marLeft w:val="0"/>
      <w:marRight w:val="0"/>
      <w:marTop w:val="0"/>
      <w:marBottom w:val="0"/>
      <w:divBdr>
        <w:top w:val="none" w:sz="0" w:space="0" w:color="auto"/>
        <w:left w:val="none" w:sz="0" w:space="0" w:color="auto"/>
        <w:bottom w:val="none" w:sz="0" w:space="0" w:color="auto"/>
        <w:right w:val="none" w:sz="0" w:space="0" w:color="auto"/>
      </w:divBdr>
      <w:divsChild>
        <w:div w:id="8816687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6BBAC4-BA93-4F12-BCE6-2686FE46C7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48</Pages>
  <Words>19072</Words>
  <Characters>101384</Characters>
  <Application>Microsoft Office Word</Application>
  <DocSecurity>0</DocSecurity>
  <Lines>844</Lines>
  <Paragraphs>240</Paragraphs>
  <ScaleCrop>false</ScaleCrop>
  <HeadingPairs>
    <vt:vector size="2" baseType="variant">
      <vt:variant>
        <vt:lpstr>Título</vt:lpstr>
      </vt:variant>
      <vt:variant>
        <vt:i4>1</vt:i4>
      </vt:variant>
    </vt:vector>
  </HeadingPairs>
  <TitlesOfParts>
    <vt:vector size="1" baseType="lpstr">
      <vt:lpstr/>
    </vt:vector>
  </TitlesOfParts>
  <Company>Windows uE</Company>
  <LinksUpToDate>false</LinksUpToDate>
  <CharactersWithSpaces>120216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WinuE</dc:creator>
  <cp:keywords/>
  <dc:description/>
  <cp:lastModifiedBy>WinuE</cp:lastModifiedBy>
  <cp:revision>18</cp:revision>
  <cp:lastPrinted>2013-07-17T21:01:00Z</cp:lastPrinted>
  <dcterms:created xsi:type="dcterms:W3CDTF">2013-07-17T20:16:00Z</dcterms:created>
  <dcterms:modified xsi:type="dcterms:W3CDTF">2013-07-20T22:39:00Z</dcterms:modified>
</cp:coreProperties>
</file>